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83C" w:rsidRPr="008E656E" w:rsidRDefault="00A3783C" w:rsidP="007D77AA">
      <w:pPr>
        <w:spacing w:after="0" w:line="276" w:lineRule="auto"/>
        <w:jc w:val="both"/>
        <w:rPr>
          <w:rFonts w:ascii="Dubai" w:hAnsi="Dubai" w:cs="Dubai"/>
          <w:b/>
          <w:bCs/>
          <w:sz w:val="24"/>
          <w:szCs w:val="24"/>
          <w:lang w:bidi="ar-AE"/>
        </w:rPr>
      </w:pPr>
      <w:r w:rsidRPr="008E656E">
        <w:rPr>
          <w:rFonts w:ascii="Dubai" w:hAnsi="Dubai" w:cs="Dubai"/>
          <w:noProof/>
          <w:sz w:val="24"/>
          <w:szCs w:val="24"/>
        </w:rPr>
        <mc:AlternateContent>
          <mc:Choice Requires="wps">
            <w:drawing>
              <wp:anchor distT="45720" distB="45720" distL="114300" distR="114300" simplePos="0" relativeHeight="251671552" behindDoc="0" locked="0" layoutInCell="1" allowOverlap="1" wp14:anchorId="086D0FB0" wp14:editId="5AFF8E94">
                <wp:simplePos x="0" y="0"/>
                <wp:positionH relativeFrom="margin">
                  <wp:align>right</wp:align>
                </wp:positionH>
                <wp:positionV relativeFrom="paragraph">
                  <wp:posOffset>1795145</wp:posOffset>
                </wp:positionV>
                <wp:extent cx="5581015" cy="3730625"/>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730752"/>
                        </a:xfrm>
                        <a:prstGeom prst="rect">
                          <a:avLst/>
                        </a:prstGeom>
                        <a:noFill/>
                        <a:ln w="9525">
                          <a:noFill/>
                          <a:miter lim="800000"/>
                          <a:headEnd/>
                          <a:tailEnd/>
                        </a:ln>
                      </wps:spPr>
                      <wps:txbx>
                        <w:txbxContent>
                          <w:p w:rsidR="00E267A5" w:rsidRPr="00E267A5" w:rsidRDefault="00A3783C" w:rsidP="00E267A5">
                            <w:pPr>
                              <w:bidi/>
                              <w:spacing w:after="0" w:line="360" w:lineRule="auto"/>
                              <w:jc w:val="both"/>
                              <w:rPr>
                                <w:rFonts w:ascii="Dubai" w:hAnsi="Dubai" w:cs="Dubai"/>
                                <w:b/>
                                <w:bCs/>
                                <w:color w:val="7F7F7F" w:themeColor="text1" w:themeTint="80"/>
                                <w:sz w:val="56"/>
                                <w:szCs w:val="56"/>
                              </w:rPr>
                            </w:pPr>
                            <w:r w:rsidRPr="00E267A5">
                              <w:rPr>
                                <w:rFonts w:ascii="Dubai" w:hAnsi="Dubai" w:cs="Dubai"/>
                                <w:b/>
                                <w:bCs/>
                                <w:color w:val="7F7F7F" w:themeColor="text1" w:themeTint="80"/>
                                <w:sz w:val="56"/>
                                <w:szCs w:val="56"/>
                                <w:rtl/>
                              </w:rPr>
                              <w:t>منهجي</w:t>
                            </w:r>
                            <w:r w:rsidR="00E224F5" w:rsidRPr="00E267A5">
                              <w:rPr>
                                <w:rFonts w:ascii="Dubai" w:hAnsi="Dubai" w:cs="Dubai" w:hint="cs"/>
                                <w:b/>
                                <w:bCs/>
                                <w:color w:val="7F7F7F" w:themeColor="text1" w:themeTint="80"/>
                                <w:sz w:val="56"/>
                                <w:szCs w:val="56"/>
                                <w:rtl/>
                              </w:rPr>
                              <w:t xml:space="preserve">ة </w:t>
                            </w:r>
                          </w:p>
                          <w:p w:rsidR="008E656E" w:rsidRDefault="00CE463D" w:rsidP="00E267A5">
                            <w:pPr>
                              <w:bidi/>
                              <w:spacing w:line="276" w:lineRule="auto"/>
                              <w:jc w:val="both"/>
                              <w:rPr>
                                <w:rFonts w:ascii="Dubai" w:hAnsi="Dubai" w:cs="Dubai"/>
                                <w:b/>
                                <w:bCs/>
                                <w:color w:val="FFFFFF" w:themeColor="background1"/>
                                <w:sz w:val="52"/>
                                <w:szCs w:val="52"/>
                                <w:rtl/>
                              </w:rPr>
                            </w:pPr>
                            <w:r w:rsidRPr="00CE463D">
                              <w:rPr>
                                <w:rFonts w:ascii="Dubai" w:hAnsi="Dubai" w:cs="Dubai" w:hint="cs"/>
                                <w:b/>
                                <w:bCs/>
                                <w:color w:val="FFFFFF" w:themeColor="background1"/>
                                <w:sz w:val="52"/>
                                <w:szCs w:val="52"/>
                                <w:rtl/>
                              </w:rPr>
                              <w:t>الأرقام</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القياسية</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ل</w:t>
                            </w:r>
                            <w:r w:rsidR="006F19FF">
                              <w:rPr>
                                <w:rFonts w:ascii="Dubai" w:hAnsi="Dubai" w:cs="Dubai" w:hint="cs"/>
                                <w:b/>
                                <w:bCs/>
                                <w:color w:val="FFFFFF" w:themeColor="background1"/>
                                <w:sz w:val="52"/>
                                <w:szCs w:val="52"/>
                                <w:rtl/>
                              </w:rPr>
                              <w:t>لوحدة السعرية ل</w:t>
                            </w:r>
                            <w:r w:rsidRPr="00CE463D">
                              <w:rPr>
                                <w:rFonts w:ascii="Dubai" w:hAnsi="Dubai" w:cs="Dubai" w:hint="cs"/>
                                <w:b/>
                                <w:bCs/>
                                <w:color w:val="FFFFFF" w:themeColor="background1"/>
                                <w:sz w:val="52"/>
                                <w:szCs w:val="52"/>
                                <w:rtl/>
                              </w:rPr>
                              <w:t>لتجارة</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الخارجية</w:t>
                            </w:r>
                            <w:r w:rsidR="00BE1C90">
                              <w:rPr>
                                <w:rFonts w:ascii="Dubai" w:hAnsi="Dubai" w:cs="Dubai" w:hint="cs"/>
                                <w:b/>
                                <w:bCs/>
                                <w:color w:val="FFFFFF" w:themeColor="background1"/>
                                <w:sz w:val="52"/>
                                <w:szCs w:val="52"/>
                                <w:rtl/>
                              </w:rPr>
                              <w:t xml:space="preserve"> 2016-2019 </w:t>
                            </w:r>
                            <w:r w:rsidR="009148A3">
                              <w:rPr>
                                <w:rFonts w:ascii="Dubai" w:hAnsi="Dubai" w:cs="Dubai" w:hint="cs"/>
                                <w:b/>
                                <w:bCs/>
                                <w:color w:val="FFFFFF" w:themeColor="background1"/>
                                <w:sz w:val="52"/>
                                <w:szCs w:val="52"/>
                                <w:rtl/>
                              </w:rPr>
                              <w:t xml:space="preserve">  </w:t>
                            </w:r>
                          </w:p>
                          <w:p w:rsidR="007C09DB" w:rsidRDefault="009148A3" w:rsidP="008E656E">
                            <w:pPr>
                              <w:bidi/>
                              <w:spacing w:line="240" w:lineRule="auto"/>
                              <w:ind w:right="-105"/>
                              <w:rPr>
                                <w:rFonts w:ascii="Dubai" w:hAnsi="Dubai" w:cs="Dubai"/>
                                <w:b/>
                                <w:bCs/>
                                <w:color w:val="FFFFFF" w:themeColor="background1"/>
                                <w:sz w:val="52"/>
                                <w:szCs w:val="52"/>
                              </w:rPr>
                            </w:pPr>
                            <w:r>
                              <w:rPr>
                                <w:rFonts w:ascii="Dubai" w:hAnsi="Dubai" w:cs="Dubai" w:hint="cs"/>
                                <w:b/>
                                <w:bCs/>
                                <w:color w:val="FFFFFF" w:themeColor="background1"/>
                                <w:sz w:val="52"/>
                                <w:szCs w:val="52"/>
                                <w:rtl/>
                              </w:rPr>
                              <w:t xml:space="preserve">  </w:t>
                            </w:r>
                            <w:r w:rsidRPr="008E656E">
                              <w:rPr>
                                <w:rFonts w:ascii="Dubai" w:hAnsi="Dubai" w:cs="Dubai" w:hint="cs"/>
                                <w:b/>
                                <w:bCs/>
                                <w:color w:val="FFFFFF" w:themeColor="background1"/>
                                <w:sz w:val="40"/>
                                <w:szCs w:val="40"/>
                                <w:rtl/>
                              </w:rPr>
                              <w:t>2015=100</w:t>
                            </w:r>
                          </w:p>
                          <w:p w:rsidR="00A3783C" w:rsidRPr="00CE463D" w:rsidRDefault="00A3783C" w:rsidP="007C09DB">
                            <w:pPr>
                              <w:bidi/>
                              <w:spacing w:line="240" w:lineRule="auto"/>
                              <w:ind w:right="-105"/>
                              <w:rPr>
                                <w:rFonts w:ascii="Dubai" w:hAnsi="Dubai" w:cs="Dubai"/>
                                <w:b/>
                                <w:bCs/>
                                <w:color w:val="FFFFFF" w:themeColor="background1"/>
                                <w:sz w:val="52"/>
                                <w:szCs w:val="5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D0FB0" id="_x0000_t202" coordsize="21600,21600" o:spt="202" path="m,l,21600r21600,l21600,xe">
                <v:stroke joinstyle="miter"/>
                <v:path gradientshapeok="t" o:connecttype="rect"/>
              </v:shapetype>
              <v:shape id="Text Box 2" o:spid="_x0000_s1026" type="#_x0000_t202" style="position:absolute;left:0;text-align:left;margin-left:388.25pt;margin-top:141.35pt;width:439.45pt;height:293.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11DAIAAPQDAAAOAAAAZHJzL2Uyb0RvYy54bWysU11v2yAUfZ+0/4B4X2wn8ZJacaquXadJ&#10;3YfU7gdgjGM04DIgsbNf3wtO02h7m+YHC7j3Hs4597K5HrUiB+G8BFPTYpZTIgyHVppdTX883b9b&#10;U+IDMy1TYERNj8LT6+3bN5vBVmIOPahWOIIgxleDrWkfgq2yzPNeaOZnYIXBYAdOs4Bbt8taxwZE&#10;1yqb5/n7bADXWgdceI+nd1OQbhN+1wkevnWdF4GomiK3kP4u/Zv4z7YbVu0cs73kJxrsH1hoJg1e&#10;eoa6Y4GRvZN/QWnJHXjowoyDzqDrJBdJA6op8j/UPPbMiqQFzfH2bJP/f7D86+G7I7LF3i0oMUxj&#10;j57EGMgHGMk82jNYX2HWo8W8MOIxpiap3j4A/+mJgduemZ24cQ6GXrAW6RWxMrsonXB8BGmGL9Di&#10;NWwfIAGNndPRO3SDIDq26XhuTaTC8bAs10VelJRwjC1Wi3xVJnYZq17KrfPhkwBN4qKmDnuf4Nnh&#10;wYdIh1UvKfE2A/dSqdR/ZchQ06tyXqaCi4iWAcdTSV3TdR6/aWCiyo+mTcWBSTWt8QJlTrKj0klz&#10;GJsRE6MXDbRHNMDBNIb4bHDRg/tNyYAjWFP/a8+coER9NmjiVbFcxplNm2W5muPGXUaaywgzHKFq&#10;GiiZlrchzfmk9QbN7mSy4ZXJiSuOVnLn9Azi7F7uU9brY90+AwAA//8DAFBLAwQUAAYACAAAACEA&#10;pnvB5dwAAAAIAQAADwAAAGRycy9kb3ducmV2LnhtbEyPzU7DMBCE70i8g7VI3KhNBDQNcSoE4gqi&#10;/EjctvE2iYjXUew24e3ZnuhtVrOa+aZcz75XBxpjF9jC9cKAIq6D67ix8PH+fJWDignZYR+YLPxS&#10;hHV1flZi4cLEb3TYpEZJCMcCLbQpDYXWsW7JY1yEgVi8XRg9JjnHRrsRJwn3vc6MudMeO5aGFgd6&#10;bKn+2ey9hc+X3ffXjXltnvztMIXZaPYrbe3lxfxwDyrRnP6f4Ygv6FAJ0zbs2UXVW5AhyUKWZ0tQ&#10;YufLfAVqexQmA12V+nRA9QcAAP//AwBQSwECLQAUAAYACAAAACEAtoM4kv4AAADhAQAAEwAAAAAA&#10;AAAAAAAAAAAAAAAAW0NvbnRlbnRfVHlwZXNdLnhtbFBLAQItABQABgAIAAAAIQA4/SH/1gAAAJQB&#10;AAALAAAAAAAAAAAAAAAAAC8BAABfcmVscy8ucmVsc1BLAQItABQABgAIAAAAIQBg7p11DAIAAPQD&#10;AAAOAAAAAAAAAAAAAAAAAC4CAABkcnMvZTJvRG9jLnhtbFBLAQItABQABgAIAAAAIQCme8Hl3AAA&#10;AAgBAAAPAAAAAAAAAAAAAAAAAGYEAABkcnMvZG93bnJldi54bWxQSwUGAAAAAAQABADzAAAAbwUA&#10;AAAA&#10;" filled="f" stroked="f">
                <v:textbox>
                  <w:txbxContent>
                    <w:p w:rsidR="00E267A5" w:rsidRPr="00E267A5" w:rsidRDefault="00A3783C" w:rsidP="00E267A5">
                      <w:pPr>
                        <w:bidi/>
                        <w:spacing w:after="0" w:line="360" w:lineRule="auto"/>
                        <w:jc w:val="both"/>
                        <w:rPr>
                          <w:rFonts w:ascii="Dubai" w:hAnsi="Dubai" w:cs="Dubai"/>
                          <w:b/>
                          <w:bCs/>
                          <w:color w:val="7F7F7F" w:themeColor="text1" w:themeTint="80"/>
                          <w:sz w:val="56"/>
                          <w:szCs w:val="56"/>
                        </w:rPr>
                      </w:pPr>
                      <w:r w:rsidRPr="00E267A5">
                        <w:rPr>
                          <w:rFonts w:ascii="Dubai" w:hAnsi="Dubai" w:cs="Dubai"/>
                          <w:b/>
                          <w:bCs/>
                          <w:color w:val="7F7F7F" w:themeColor="text1" w:themeTint="80"/>
                          <w:sz w:val="56"/>
                          <w:szCs w:val="56"/>
                          <w:rtl/>
                        </w:rPr>
                        <w:t>منهجي</w:t>
                      </w:r>
                      <w:r w:rsidR="00E224F5" w:rsidRPr="00E267A5">
                        <w:rPr>
                          <w:rFonts w:ascii="Dubai" w:hAnsi="Dubai" w:cs="Dubai" w:hint="cs"/>
                          <w:b/>
                          <w:bCs/>
                          <w:color w:val="7F7F7F" w:themeColor="text1" w:themeTint="80"/>
                          <w:sz w:val="56"/>
                          <w:szCs w:val="56"/>
                          <w:rtl/>
                        </w:rPr>
                        <w:t xml:space="preserve">ة </w:t>
                      </w:r>
                    </w:p>
                    <w:p w:rsidR="008E656E" w:rsidRDefault="00CE463D" w:rsidP="00E267A5">
                      <w:pPr>
                        <w:bidi/>
                        <w:spacing w:line="276" w:lineRule="auto"/>
                        <w:jc w:val="both"/>
                        <w:rPr>
                          <w:rFonts w:ascii="Dubai" w:hAnsi="Dubai" w:cs="Dubai"/>
                          <w:b/>
                          <w:bCs/>
                          <w:color w:val="FFFFFF" w:themeColor="background1"/>
                          <w:sz w:val="52"/>
                          <w:szCs w:val="52"/>
                          <w:rtl/>
                        </w:rPr>
                      </w:pPr>
                      <w:r w:rsidRPr="00CE463D">
                        <w:rPr>
                          <w:rFonts w:ascii="Dubai" w:hAnsi="Dubai" w:cs="Dubai" w:hint="cs"/>
                          <w:b/>
                          <w:bCs/>
                          <w:color w:val="FFFFFF" w:themeColor="background1"/>
                          <w:sz w:val="52"/>
                          <w:szCs w:val="52"/>
                          <w:rtl/>
                        </w:rPr>
                        <w:t>الأرقام</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القياسية</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ل</w:t>
                      </w:r>
                      <w:r w:rsidR="006F19FF">
                        <w:rPr>
                          <w:rFonts w:ascii="Dubai" w:hAnsi="Dubai" w:cs="Dubai" w:hint="cs"/>
                          <w:b/>
                          <w:bCs/>
                          <w:color w:val="FFFFFF" w:themeColor="background1"/>
                          <w:sz w:val="52"/>
                          <w:szCs w:val="52"/>
                          <w:rtl/>
                        </w:rPr>
                        <w:t>لوحدة السعرية ل</w:t>
                      </w:r>
                      <w:r w:rsidRPr="00CE463D">
                        <w:rPr>
                          <w:rFonts w:ascii="Dubai" w:hAnsi="Dubai" w:cs="Dubai" w:hint="cs"/>
                          <w:b/>
                          <w:bCs/>
                          <w:color w:val="FFFFFF" w:themeColor="background1"/>
                          <w:sz w:val="52"/>
                          <w:szCs w:val="52"/>
                          <w:rtl/>
                        </w:rPr>
                        <w:t>لتجارة</w:t>
                      </w:r>
                      <w:r w:rsidRPr="00CE463D">
                        <w:rPr>
                          <w:rFonts w:ascii="Dubai" w:hAnsi="Dubai" w:cs="Dubai"/>
                          <w:b/>
                          <w:bCs/>
                          <w:color w:val="FFFFFF" w:themeColor="background1"/>
                          <w:sz w:val="52"/>
                          <w:szCs w:val="52"/>
                          <w:rtl/>
                        </w:rPr>
                        <w:t xml:space="preserve"> </w:t>
                      </w:r>
                      <w:r w:rsidRPr="00CE463D">
                        <w:rPr>
                          <w:rFonts w:ascii="Dubai" w:hAnsi="Dubai" w:cs="Dubai" w:hint="cs"/>
                          <w:b/>
                          <w:bCs/>
                          <w:color w:val="FFFFFF" w:themeColor="background1"/>
                          <w:sz w:val="52"/>
                          <w:szCs w:val="52"/>
                          <w:rtl/>
                        </w:rPr>
                        <w:t>الخارجية</w:t>
                      </w:r>
                      <w:r w:rsidR="00BE1C90">
                        <w:rPr>
                          <w:rFonts w:ascii="Dubai" w:hAnsi="Dubai" w:cs="Dubai" w:hint="cs"/>
                          <w:b/>
                          <w:bCs/>
                          <w:color w:val="FFFFFF" w:themeColor="background1"/>
                          <w:sz w:val="52"/>
                          <w:szCs w:val="52"/>
                          <w:rtl/>
                        </w:rPr>
                        <w:t xml:space="preserve"> 2016-2019 </w:t>
                      </w:r>
                      <w:r w:rsidR="009148A3">
                        <w:rPr>
                          <w:rFonts w:ascii="Dubai" w:hAnsi="Dubai" w:cs="Dubai" w:hint="cs"/>
                          <w:b/>
                          <w:bCs/>
                          <w:color w:val="FFFFFF" w:themeColor="background1"/>
                          <w:sz w:val="52"/>
                          <w:szCs w:val="52"/>
                          <w:rtl/>
                        </w:rPr>
                        <w:t xml:space="preserve">  </w:t>
                      </w:r>
                    </w:p>
                    <w:p w:rsidR="007C09DB" w:rsidRDefault="009148A3" w:rsidP="008E656E">
                      <w:pPr>
                        <w:bidi/>
                        <w:spacing w:line="240" w:lineRule="auto"/>
                        <w:ind w:right="-105"/>
                        <w:rPr>
                          <w:rFonts w:ascii="Dubai" w:hAnsi="Dubai" w:cs="Dubai"/>
                          <w:b/>
                          <w:bCs/>
                          <w:color w:val="FFFFFF" w:themeColor="background1"/>
                          <w:sz w:val="52"/>
                          <w:szCs w:val="52"/>
                        </w:rPr>
                      </w:pPr>
                      <w:r>
                        <w:rPr>
                          <w:rFonts w:ascii="Dubai" w:hAnsi="Dubai" w:cs="Dubai" w:hint="cs"/>
                          <w:b/>
                          <w:bCs/>
                          <w:color w:val="FFFFFF" w:themeColor="background1"/>
                          <w:sz w:val="52"/>
                          <w:szCs w:val="52"/>
                          <w:rtl/>
                        </w:rPr>
                        <w:t xml:space="preserve">  </w:t>
                      </w:r>
                      <w:r w:rsidRPr="008E656E">
                        <w:rPr>
                          <w:rFonts w:ascii="Dubai" w:hAnsi="Dubai" w:cs="Dubai" w:hint="cs"/>
                          <w:b/>
                          <w:bCs/>
                          <w:color w:val="FFFFFF" w:themeColor="background1"/>
                          <w:sz w:val="40"/>
                          <w:szCs w:val="40"/>
                          <w:rtl/>
                        </w:rPr>
                        <w:t>2015=100</w:t>
                      </w:r>
                    </w:p>
                    <w:p w:rsidR="00A3783C" w:rsidRPr="00CE463D" w:rsidRDefault="00A3783C" w:rsidP="007C09DB">
                      <w:pPr>
                        <w:bidi/>
                        <w:spacing w:line="240" w:lineRule="auto"/>
                        <w:ind w:right="-105"/>
                        <w:rPr>
                          <w:rFonts w:ascii="Dubai" w:hAnsi="Dubai" w:cs="Dubai"/>
                          <w:b/>
                          <w:bCs/>
                          <w:color w:val="FFFFFF" w:themeColor="background1"/>
                          <w:sz w:val="52"/>
                          <w:szCs w:val="52"/>
                          <w:rtl/>
                        </w:rPr>
                      </w:pPr>
                    </w:p>
                  </w:txbxContent>
                </v:textbox>
                <w10:wrap type="square" anchorx="margin"/>
              </v:shape>
            </w:pict>
          </mc:Fallback>
        </mc:AlternateContent>
      </w:r>
      <w:r w:rsidRPr="008E656E">
        <w:rPr>
          <w:rFonts w:ascii="Dubai" w:hAnsi="Dubai" w:cs="Dubai"/>
          <w:noProof/>
          <w:sz w:val="24"/>
          <w:szCs w:val="24"/>
        </w:rPr>
        <w:drawing>
          <wp:anchor distT="0" distB="0" distL="114300" distR="114300" simplePos="0" relativeHeight="251669504" behindDoc="0" locked="0" layoutInCell="1" allowOverlap="1" wp14:anchorId="190DB416" wp14:editId="3DC26E2F">
            <wp:simplePos x="0" y="0"/>
            <wp:positionH relativeFrom="margin">
              <wp:posOffset>-998855</wp:posOffset>
            </wp:positionH>
            <wp:positionV relativeFrom="page">
              <wp:align>top</wp:align>
            </wp:positionV>
            <wp:extent cx="7726045" cy="10830560"/>
            <wp:effectExtent l="0" t="0" r="825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045" cy="10830560"/>
                    </a:xfrm>
                    <a:prstGeom prst="rect">
                      <a:avLst/>
                    </a:prstGeom>
                  </pic:spPr>
                </pic:pic>
              </a:graphicData>
            </a:graphic>
            <wp14:sizeRelV relativeFrom="margin">
              <wp14:pctHeight>0</wp14:pctHeight>
            </wp14:sizeRelV>
          </wp:anchor>
        </w:drawing>
      </w:r>
      <w:r w:rsidR="00CB3F90" w:rsidRPr="008E656E">
        <w:rPr>
          <w:rFonts w:ascii="Dubai" w:hAnsi="Dubai" w:cs="Dubai"/>
          <w:b/>
          <w:bCs/>
          <w:sz w:val="24"/>
          <w:szCs w:val="24"/>
          <w:lang w:bidi="ar-AE"/>
        </w:rPr>
        <w:t xml:space="preserve">   </w:t>
      </w:r>
      <w:r w:rsidRPr="008E656E">
        <w:rPr>
          <w:rFonts w:ascii="Dubai" w:hAnsi="Dubai" w:cs="Dubai"/>
          <w:b/>
          <w:bCs/>
          <w:sz w:val="24"/>
          <w:szCs w:val="24"/>
          <w:rtl/>
          <w:lang w:bidi="ar-AE"/>
        </w:rPr>
        <w:br w:type="page"/>
      </w:r>
    </w:p>
    <w:p w:rsidR="001D2D16" w:rsidRPr="008E656E" w:rsidRDefault="001D2D16" w:rsidP="007D77AA">
      <w:pPr>
        <w:bidi/>
        <w:spacing w:after="0" w:line="276" w:lineRule="auto"/>
        <w:jc w:val="both"/>
        <w:rPr>
          <w:rFonts w:ascii="Dubai" w:hAnsi="Dubai" w:cs="Dubai"/>
          <w:sz w:val="24"/>
          <w:szCs w:val="24"/>
          <w:rtl/>
          <w:lang w:bidi="ar-AE"/>
        </w:rPr>
      </w:pPr>
    </w:p>
    <w:p w:rsidR="001D2D16" w:rsidRPr="008E656E" w:rsidRDefault="00A3783C" w:rsidP="007D77AA">
      <w:pPr>
        <w:bidi/>
        <w:spacing w:after="0" w:line="276" w:lineRule="auto"/>
        <w:jc w:val="both"/>
        <w:rPr>
          <w:rFonts w:ascii="Dubai" w:hAnsi="Dubai" w:cs="Dubai"/>
          <w:sz w:val="24"/>
          <w:szCs w:val="24"/>
          <w:rtl/>
          <w:lang w:bidi="ar-AE"/>
        </w:rPr>
      </w:pPr>
      <w:r w:rsidRPr="008E656E">
        <w:rPr>
          <w:rFonts w:ascii="Dubai" w:hAnsi="Dubai" w:cs="Dubai"/>
          <w:sz w:val="24"/>
          <w:szCs w:val="24"/>
          <w:rtl/>
          <w:lang w:bidi="ar-AE"/>
        </w:rPr>
        <w:t xml:space="preserve">       </w:t>
      </w:r>
    </w:p>
    <w:tbl>
      <w:tblPr>
        <w:tblpPr w:leftFromText="180" w:rightFromText="180" w:vertAnchor="page" w:horzAnchor="margin" w:tblpXSpec="right" w:tblpY="1901"/>
        <w:bidiVisual/>
        <w:tblW w:w="9544" w:type="dxa"/>
        <w:tblLayout w:type="fixed"/>
        <w:tblLook w:val="0000" w:firstRow="0" w:lastRow="0" w:firstColumn="0" w:lastColumn="0" w:noHBand="0" w:noVBand="0"/>
      </w:tblPr>
      <w:tblGrid>
        <w:gridCol w:w="6125"/>
        <w:gridCol w:w="3419"/>
      </w:tblGrid>
      <w:tr w:rsidR="001D2D16" w:rsidRPr="008E656E" w:rsidTr="003B52D3">
        <w:trPr>
          <w:trHeight w:val="576"/>
        </w:trPr>
        <w:tc>
          <w:tcPr>
            <w:tcW w:w="6125" w:type="dxa"/>
            <w:shd w:val="clear" w:color="auto" w:fill="F2F2F2" w:themeFill="background1" w:themeFillShade="F2"/>
            <w:vAlign w:val="center"/>
          </w:tcPr>
          <w:p w:rsidR="001D2D16" w:rsidRPr="008E656E" w:rsidRDefault="001D2D16" w:rsidP="007D77AA">
            <w:pPr>
              <w:pStyle w:val="Title"/>
              <w:spacing w:line="276" w:lineRule="auto"/>
              <w:jc w:val="left"/>
              <w:rPr>
                <w:rFonts w:ascii="Dubai" w:hAnsi="Dubai" w:cs="Dubai"/>
                <w:noProof w:val="0"/>
                <w:sz w:val="24"/>
                <w:szCs w:val="24"/>
                <w:u w:val="none"/>
                <w:rtl/>
              </w:rPr>
            </w:pPr>
            <w:r w:rsidRPr="008E656E">
              <w:rPr>
                <w:rFonts w:ascii="Dubai" w:hAnsi="Dubai" w:cs="Dubai"/>
                <w:noProof w:val="0"/>
                <w:sz w:val="24"/>
                <w:szCs w:val="24"/>
                <w:u w:val="none"/>
                <w:rtl/>
              </w:rPr>
              <w:t>المحتويات</w:t>
            </w:r>
          </w:p>
        </w:tc>
        <w:tc>
          <w:tcPr>
            <w:tcW w:w="3419" w:type="dxa"/>
            <w:shd w:val="clear" w:color="auto" w:fill="F2F2F2" w:themeFill="background1" w:themeFillShade="F2"/>
            <w:vAlign w:val="center"/>
          </w:tcPr>
          <w:p w:rsidR="001D2D16" w:rsidRPr="008E656E" w:rsidRDefault="001D2D16" w:rsidP="007D77AA">
            <w:pPr>
              <w:pStyle w:val="Title"/>
              <w:spacing w:line="276" w:lineRule="auto"/>
              <w:jc w:val="both"/>
              <w:rPr>
                <w:rFonts w:ascii="Dubai" w:hAnsi="Dubai" w:cs="Dubai"/>
                <w:noProof w:val="0"/>
                <w:sz w:val="24"/>
                <w:szCs w:val="24"/>
                <w:u w:val="none"/>
                <w:rtl/>
              </w:rPr>
            </w:pPr>
          </w:p>
        </w:tc>
      </w:tr>
      <w:tr w:rsidR="006F19FF" w:rsidRPr="008E656E" w:rsidTr="003B52D3">
        <w:trPr>
          <w:trHeight w:val="576"/>
        </w:trPr>
        <w:tc>
          <w:tcPr>
            <w:tcW w:w="6125" w:type="dxa"/>
            <w:shd w:val="clear" w:color="auto" w:fill="auto"/>
            <w:vAlign w:val="center"/>
          </w:tcPr>
          <w:p w:rsidR="006F19FF" w:rsidRPr="008E656E" w:rsidRDefault="006F19FF" w:rsidP="007D77AA">
            <w:pPr>
              <w:pStyle w:val="Title"/>
              <w:spacing w:line="276" w:lineRule="auto"/>
              <w:jc w:val="both"/>
              <w:rPr>
                <w:rFonts w:ascii="Dubai" w:hAnsi="Dubai" w:cs="Dubai"/>
                <w:noProof w:val="0"/>
                <w:sz w:val="24"/>
                <w:szCs w:val="24"/>
                <w:u w:val="none"/>
                <w:rtl/>
              </w:rPr>
            </w:pPr>
          </w:p>
        </w:tc>
        <w:tc>
          <w:tcPr>
            <w:tcW w:w="3419" w:type="dxa"/>
            <w:shd w:val="clear" w:color="auto" w:fill="auto"/>
            <w:vAlign w:val="center"/>
          </w:tcPr>
          <w:p w:rsidR="006F19FF" w:rsidRPr="008E656E" w:rsidRDefault="006F19FF" w:rsidP="007D77AA">
            <w:pPr>
              <w:pStyle w:val="Title"/>
              <w:spacing w:line="276" w:lineRule="auto"/>
              <w:jc w:val="both"/>
              <w:rPr>
                <w:rFonts w:ascii="Dubai" w:hAnsi="Dubai" w:cs="Dubai"/>
                <w:noProof w:val="0"/>
                <w:sz w:val="24"/>
                <w:szCs w:val="24"/>
                <w:u w:val="none"/>
                <w:rtl/>
              </w:rPr>
            </w:pPr>
          </w:p>
        </w:tc>
      </w:tr>
    </w:tbl>
    <w:tbl>
      <w:tblPr>
        <w:tblStyle w:val="PlainTable2"/>
        <w:tblpPr w:leftFromText="180" w:rightFromText="180" w:vertAnchor="page" w:horzAnchor="margin" w:tblpY="3061"/>
        <w:tblOverlap w:val="never"/>
        <w:bidiVisual/>
        <w:tblW w:w="9103" w:type="dxa"/>
        <w:tblLayout w:type="fixed"/>
        <w:tblLook w:val="04A0" w:firstRow="1" w:lastRow="0" w:firstColumn="1" w:lastColumn="0" w:noHBand="0" w:noVBand="1"/>
      </w:tblPr>
      <w:tblGrid>
        <w:gridCol w:w="7385"/>
        <w:gridCol w:w="1718"/>
      </w:tblGrid>
      <w:tr w:rsidR="006F19FF" w:rsidRPr="008E656E" w:rsidTr="003B52D3">
        <w:trPr>
          <w:cnfStyle w:val="100000000000" w:firstRow="1" w:lastRow="0" w:firstColumn="0" w:lastColumn="0" w:oddVBand="0" w:evenVBand="0" w:oddHBand="0"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6F19FF" w:rsidRPr="008E656E" w:rsidRDefault="006F19FF" w:rsidP="007D77AA">
            <w:pPr>
              <w:bidi/>
              <w:spacing w:line="276" w:lineRule="auto"/>
              <w:jc w:val="both"/>
              <w:rPr>
                <w:rFonts w:ascii="Dubai" w:hAnsi="Dubai" w:cs="Dubai"/>
                <w:b w:val="0"/>
                <w:bCs w:val="0"/>
                <w:sz w:val="24"/>
                <w:szCs w:val="24"/>
                <w:rtl/>
                <w:lang w:bidi="ar-AE"/>
              </w:rPr>
            </w:pPr>
            <w:r w:rsidRPr="008E656E">
              <w:rPr>
                <w:rFonts w:ascii="Dubai" w:hAnsi="Dubai" w:cs="Dubai"/>
                <w:b w:val="0"/>
                <w:bCs w:val="0"/>
                <w:sz w:val="24"/>
                <w:szCs w:val="24"/>
                <w:rtl/>
                <w:lang w:bidi="ar-AE"/>
              </w:rPr>
              <w:t>خلفية عامـة عــن الرقم القياسي للتجارة الخارجية</w:t>
            </w:r>
          </w:p>
        </w:tc>
        <w:tc>
          <w:tcPr>
            <w:tcW w:w="1718" w:type="dxa"/>
            <w:vAlign w:val="center"/>
          </w:tcPr>
          <w:p w:rsidR="006F19FF" w:rsidRPr="008E656E" w:rsidRDefault="00255ED8" w:rsidP="007D77AA">
            <w:pPr>
              <w:bidi/>
              <w:spacing w:line="276"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tl/>
                <w:lang w:bidi="ar-AE"/>
              </w:rPr>
            </w:pPr>
            <w:r w:rsidRPr="008E656E">
              <w:rPr>
                <w:rFonts w:ascii="Dubai" w:hAnsi="Dubai" w:cs="Dubai"/>
                <w:b w:val="0"/>
                <w:bCs w:val="0"/>
                <w:sz w:val="24"/>
                <w:szCs w:val="24"/>
                <w:lang w:bidi="ar-AE"/>
              </w:rPr>
              <w:t>3</w:t>
            </w:r>
          </w:p>
        </w:tc>
      </w:tr>
      <w:tr w:rsidR="006F19FF" w:rsidRPr="008E656E" w:rsidTr="003B52D3">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6F19FF" w:rsidRPr="008E656E" w:rsidRDefault="006F19FF" w:rsidP="007D77AA">
            <w:pPr>
              <w:bidi/>
              <w:spacing w:line="276" w:lineRule="auto"/>
              <w:jc w:val="both"/>
              <w:rPr>
                <w:rFonts w:ascii="Dubai" w:hAnsi="Dubai" w:cs="Dubai"/>
                <w:b w:val="0"/>
                <w:bCs w:val="0"/>
                <w:sz w:val="24"/>
                <w:szCs w:val="24"/>
                <w:rtl/>
                <w:lang w:bidi="ar-AE"/>
              </w:rPr>
            </w:pPr>
            <w:r w:rsidRPr="008E656E">
              <w:rPr>
                <w:rFonts w:ascii="Dubai" w:hAnsi="Dubai" w:cs="Dubai"/>
                <w:b w:val="0"/>
                <w:bCs w:val="0"/>
                <w:sz w:val="24"/>
                <w:szCs w:val="24"/>
                <w:rtl/>
                <w:lang w:bidi="ar-AE"/>
              </w:rPr>
              <w:t xml:space="preserve">المجتمع المستهدف واطار </w:t>
            </w:r>
            <w:r w:rsidR="00F717C8" w:rsidRPr="008E656E">
              <w:rPr>
                <w:rFonts w:ascii="Dubai" w:hAnsi="Dubai" w:cs="Dubai"/>
                <w:b w:val="0"/>
                <w:bCs w:val="0"/>
                <w:sz w:val="24"/>
                <w:szCs w:val="24"/>
                <w:rtl/>
                <w:lang w:bidi="ar-AE"/>
              </w:rPr>
              <w:t>العينة</w:t>
            </w:r>
          </w:p>
        </w:tc>
        <w:tc>
          <w:tcPr>
            <w:tcW w:w="1718" w:type="dxa"/>
            <w:vAlign w:val="center"/>
          </w:tcPr>
          <w:p w:rsidR="006F19FF" w:rsidRPr="008E656E" w:rsidRDefault="00D435C4" w:rsidP="007D77AA">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sz w:val="24"/>
                <w:szCs w:val="24"/>
                <w:lang w:bidi="ar-AE"/>
              </w:rPr>
              <w:t>3</w:t>
            </w:r>
          </w:p>
        </w:tc>
      </w:tr>
      <w:tr w:rsidR="006F19FF" w:rsidRPr="008E656E" w:rsidTr="003B52D3">
        <w:trPr>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6F19FF" w:rsidRPr="008E656E" w:rsidRDefault="006F19FF" w:rsidP="007D77AA">
            <w:pPr>
              <w:bidi/>
              <w:spacing w:line="276" w:lineRule="auto"/>
              <w:jc w:val="both"/>
              <w:rPr>
                <w:rFonts w:ascii="Dubai" w:hAnsi="Dubai" w:cs="Dubai"/>
                <w:b w:val="0"/>
                <w:bCs w:val="0"/>
                <w:sz w:val="24"/>
                <w:szCs w:val="24"/>
                <w:rtl/>
                <w:lang w:bidi="ar-AE"/>
              </w:rPr>
            </w:pPr>
            <w:r w:rsidRPr="008E656E">
              <w:rPr>
                <w:rFonts w:ascii="Dubai" w:hAnsi="Dubai" w:cs="Dubai"/>
                <w:b w:val="0"/>
                <w:bCs w:val="0"/>
                <w:sz w:val="24"/>
                <w:szCs w:val="24"/>
                <w:rtl/>
                <w:lang w:bidi="ar-AE"/>
              </w:rPr>
              <w:t>عينة المشروع</w:t>
            </w:r>
          </w:p>
        </w:tc>
        <w:tc>
          <w:tcPr>
            <w:tcW w:w="1718" w:type="dxa"/>
            <w:vAlign w:val="center"/>
          </w:tcPr>
          <w:p w:rsidR="006F19FF" w:rsidRPr="008E656E" w:rsidRDefault="007023D9" w:rsidP="007D77A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rtl/>
                <w:lang w:bidi="ar-AE"/>
              </w:rPr>
              <w:t>5</w:t>
            </w:r>
          </w:p>
        </w:tc>
      </w:tr>
      <w:tr w:rsidR="006F19FF" w:rsidRPr="008E656E" w:rsidTr="003B52D3">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6F19FF" w:rsidRPr="008E656E" w:rsidRDefault="006F19FF" w:rsidP="007D77AA">
            <w:pPr>
              <w:tabs>
                <w:tab w:val="left" w:pos="1589"/>
              </w:tabs>
              <w:bidi/>
              <w:spacing w:line="276" w:lineRule="auto"/>
              <w:jc w:val="both"/>
              <w:rPr>
                <w:rFonts w:ascii="Dubai" w:hAnsi="Dubai" w:cs="Dubai"/>
                <w:b w:val="0"/>
                <w:bCs w:val="0"/>
                <w:sz w:val="24"/>
                <w:szCs w:val="24"/>
                <w:lang w:bidi="ar-AE"/>
              </w:rPr>
            </w:pPr>
            <w:r w:rsidRPr="008E656E">
              <w:rPr>
                <w:rFonts w:ascii="Dubai" w:hAnsi="Dubai" w:cs="Dubai"/>
                <w:b w:val="0"/>
                <w:bCs w:val="0"/>
                <w:sz w:val="24"/>
                <w:szCs w:val="24"/>
                <w:rtl/>
                <w:lang w:bidi="ar-AE"/>
              </w:rPr>
              <w:t>مراحل المشروع</w:t>
            </w:r>
          </w:p>
        </w:tc>
        <w:tc>
          <w:tcPr>
            <w:tcW w:w="1718" w:type="dxa"/>
            <w:vAlign w:val="center"/>
          </w:tcPr>
          <w:p w:rsidR="006F19FF" w:rsidRPr="008E656E" w:rsidRDefault="006E49B3" w:rsidP="007D77AA">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sz w:val="24"/>
                <w:szCs w:val="24"/>
                <w:lang w:bidi="ar-AE"/>
              </w:rPr>
              <w:t>7</w:t>
            </w:r>
          </w:p>
        </w:tc>
      </w:tr>
      <w:tr w:rsidR="00F717C8" w:rsidRPr="008E656E" w:rsidTr="003B52D3">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bottom w:val="single" w:sz="4" w:space="0" w:color="7F7F7F" w:themeColor="text1" w:themeTint="80"/>
            </w:tcBorders>
            <w:vAlign w:val="center"/>
          </w:tcPr>
          <w:p w:rsidR="00F717C8" w:rsidRPr="008E656E" w:rsidRDefault="00497FCF" w:rsidP="007D77AA">
            <w:pPr>
              <w:tabs>
                <w:tab w:val="left" w:pos="1589"/>
              </w:tabs>
              <w:bidi/>
              <w:spacing w:line="276" w:lineRule="auto"/>
              <w:jc w:val="both"/>
              <w:rPr>
                <w:rFonts w:ascii="Dubai" w:hAnsi="Dubai" w:cs="Dubai"/>
                <w:b w:val="0"/>
                <w:bCs w:val="0"/>
                <w:sz w:val="24"/>
                <w:szCs w:val="24"/>
                <w:rtl/>
                <w:lang w:bidi="ar-AE"/>
              </w:rPr>
            </w:pPr>
            <w:r w:rsidRPr="008E656E">
              <w:rPr>
                <w:rFonts w:ascii="Dubai" w:hAnsi="Dubai" w:cs="Dubai"/>
                <w:b w:val="0"/>
                <w:bCs w:val="0"/>
                <w:sz w:val="24"/>
                <w:szCs w:val="24"/>
                <w:rtl/>
                <w:lang w:bidi="ar-AE"/>
              </w:rPr>
              <w:t xml:space="preserve">السجلات الأساسية </w:t>
            </w:r>
          </w:p>
        </w:tc>
        <w:tc>
          <w:tcPr>
            <w:tcW w:w="1718" w:type="dxa"/>
            <w:tcBorders>
              <w:bottom w:val="single" w:sz="4" w:space="0" w:color="7F7F7F" w:themeColor="text1" w:themeTint="80"/>
            </w:tcBorders>
            <w:vAlign w:val="center"/>
          </w:tcPr>
          <w:p w:rsidR="00F717C8" w:rsidRPr="008E656E" w:rsidRDefault="007023D9" w:rsidP="007D77A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rtl/>
                <w:lang w:bidi="ar-AE"/>
              </w:rPr>
              <w:t>8</w:t>
            </w:r>
          </w:p>
        </w:tc>
      </w:tr>
      <w:tr w:rsidR="00255ED8" w:rsidRPr="008E656E" w:rsidTr="003B52D3">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nil"/>
            </w:tcBorders>
            <w:vAlign w:val="center"/>
          </w:tcPr>
          <w:p w:rsidR="00255ED8" w:rsidRPr="008E656E" w:rsidRDefault="0003702C" w:rsidP="007D77AA">
            <w:pPr>
              <w:tabs>
                <w:tab w:val="left" w:pos="1589"/>
              </w:tabs>
              <w:bidi/>
              <w:spacing w:line="276" w:lineRule="auto"/>
              <w:jc w:val="both"/>
              <w:rPr>
                <w:rFonts w:ascii="Dubai" w:hAnsi="Dubai" w:cs="Dubai"/>
                <w:b w:val="0"/>
                <w:bCs w:val="0"/>
                <w:color w:val="FF0000"/>
                <w:sz w:val="24"/>
                <w:szCs w:val="24"/>
                <w:rtl/>
                <w:lang w:bidi="ar-AE"/>
              </w:rPr>
            </w:pPr>
            <w:r w:rsidRPr="008E656E">
              <w:rPr>
                <w:rFonts w:ascii="Dubai" w:hAnsi="Dubai" w:cs="Dubai"/>
                <w:b w:val="0"/>
                <w:bCs w:val="0"/>
                <w:sz w:val="24"/>
                <w:szCs w:val="24"/>
                <w:rtl/>
                <w:lang w:bidi="ar-AE"/>
              </w:rPr>
              <w:t>مرحلة تجهيز البيانات</w:t>
            </w:r>
          </w:p>
        </w:tc>
        <w:tc>
          <w:tcPr>
            <w:tcW w:w="1718" w:type="dxa"/>
            <w:tcBorders>
              <w:top w:val="single" w:sz="4" w:space="0" w:color="808080" w:themeColor="background1" w:themeShade="80"/>
              <w:bottom w:val="nil"/>
            </w:tcBorders>
            <w:vAlign w:val="center"/>
          </w:tcPr>
          <w:p w:rsidR="00255ED8" w:rsidRPr="008E656E" w:rsidRDefault="006E49B3" w:rsidP="007D77AA">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color w:val="FF0000"/>
                <w:sz w:val="24"/>
                <w:szCs w:val="24"/>
                <w:lang w:bidi="ar-AE"/>
              </w:rPr>
            </w:pPr>
            <w:r>
              <w:rPr>
                <w:rFonts w:ascii="Dubai" w:hAnsi="Dubai" w:cs="Dubai"/>
                <w:sz w:val="24"/>
                <w:szCs w:val="24"/>
                <w:lang w:bidi="ar-AE"/>
              </w:rPr>
              <w:t>10</w:t>
            </w:r>
          </w:p>
        </w:tc>
      </w:tr>
      <w:tr w:rsidR="0008683C" w:rsidRPr="008E656E" w:rsidTr="003B52D3">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08683C" w:rsidRPr="008E656E" w:rsidRDefault="0008683C" w:rsidP="007D77AA">
            <w:pPr>
              <w:tabs>
                <w:tab w:val="left" w:pos="1589"/>
              </w:tabs>
              <w:bidi/>
              <w:spacing w:line="276" w:lineRule="auto"/>
              <w:jc w:val="both"/>
              <w:rPr>
                <w:rFonts w:ascii="Dubai" w:hAnsi="Dubai" w:cs="Dubai"/>
                <w:b w:val="0"/>
                <w:bCs w:val="0"/>
                <w:sz w:val="24"/>
                <w:szCs w:val="24"/>
                <w:rtl/>
                <w:lang w:bidi="ar-AE"/>
              </w:rPr>
            </w:pPr>
            <w:r w:rsidRPr="008E656E">
              <w:rPr>
                <w:rFonts w:ascii="Dubai" w:hAnsi="Dubai" w:cs="Dubai"/>
                <w:b w:val="0"/>
                <w:bCs w:val="0"/>
                <w:sz w:val="24"/>
                <w:szCs w:val="24"/>
                <w:rtl/>
                <w:lang w:bidi="ar-AE"/>
              </w:rPr>
              <w:t>جداول المخرجات</w:t>
            </w:r>
          </w:p>
        </w:tc>
        <w:tc>
          <w:tcPr>
            <w:tcW w:w="1718" w:type="dxa"/>
            <w:tcBorders>
              <w:top w:val="single" w:sz="4" w:space="0" w:color="808080" w:themeColor="background1" w:themeShade="80"/>
              <w:bottom w:val="single" w:sz="4" w:space="0" w:color="808080" w:themeColor="background1" w:themeShade="80"/>
            </w:tcBorders>
            <w:vAlign w:val="center"/>
          </w:tcPr>
          <w:p w:rsidR="0008683C" w:rsidRPr="008E656E" w:rsidRDefault="007023D9" w:rsidP="007D77A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rtl/>
                <w:lang w:bidi="ar-AE"/>
              </w:rPr>
              <w:t>1</w:t>
            </w:r>
            <w:r w:rsidR="006E49B3">
              <w:rPr>
                <w:rFonts w:ascii="Dubai" w:hAnsi="Dubai" w:cs="Dubai"/>
                <w:sz w:val="24"/>
                <w:szCs w:val="24"/>
                <w:lang w:bidi="ar-AE"/>
              </w:rPr>
              <w:t>1</w:t>
            </w:r>
          </w:p>
        </w:tc>
      </w:tr>
      <w:tr w:rsidR="0008683C" w:rsidRPr="008E656E" w:rsidTr="003B52D3">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08683C" w:rsidRPr="008E656E" w:rsidRDefault="0008683C" w:rsidP="007D77AA">
            <w:pPr>
              <w:tabs>
                <w:tab w:val="left" w:pos="1589"/>
              </w:tabs>
              <w:bidi/>
              <w:spacing w:line="276" w:lineRule="auto"/>
              <w:jc w:val="both"/>
              <w:rPr>
                <w:rFonts w:ascii="Dubai" w:hAnsi="Dubai" w:cs="Dubai"/>
                <w:b w:val="0"/>
                <w:bCs w:val="0"/>
                <w:sz w:val="24"/>
                <w:szCs w:val="24"/>
                <w:lang w:bidi="ar-AE"/>
              </w:rPr>
            </w:pPr>
            <w:r w:rsidRPr="008E656E">
              <w:rPr>
                <w:rFonts w:ascii="Dubai" w:hAnsi="Dubai" w:cs="Dubai"/>
                <w:b w:val="0"/>
                <w:bCs w:val="0"/>
                <w:sz w:val="24"/>
                <w:szCs w:val="24"/>
                <w:rtl/>
                <w:lang w:bidi="ar-AE"/>
              </w:rPr>
              <w:t>التعاريف</w:t>
            </w:r>
          </w:p>
        </w:tc>
        <w:tc>
          <w:tcPr>
            <w:tcW w:w="1718" w:type="dxa"/>
            <w:tcBorders>
              <w:top w:val="single" w:sz="4" w:space="0" w:color="808080" w:themeColor="background1" w:themeShade="80"/>
              <w:bottom w:val="single" w:sz="4" w:space="0" w:color="808080" w:themeColor="background1" w:themeShade="80"/>
            </w:tcBorders>
            <w:vAlign w:val="center"/>
          </w:tcPr>
          <w:p w:rsidR="0008683C" w:rsidRPr="008E656E" w:rsidRDefault="006E49B3" w:rsidP="007D77AA">
            <w:pPr>
              <w:bidi/>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sz w:val="24"/>
                <w:szCs w:val="24"/>
                <w:lang w:bidi="ar-AE"/>
              </w:rPr>
              <w:t>12</w:t>
            </w:r>
          </w:p>
        </w:tc>
      </w:tr>
      <w:tr w:rsidR="0008683C" w:rsidRPr="008E656E" w:rsidTr="003B52D3">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08683C" w:rsidRPr="006E49B3" w:rsidRDefault="0003702C" w:rsidP="007D77AA">
            <w:pPr>
              <w:tabs>
                <w:tab w:val="left" w:pos="1589"/>
              </w:tabs>
              <w:bidi/>
              <w:spacing w:line="276" w:lineRule="auto"/>
              <w:jc w:val="both"/>
              <w:rPr>
                <w:rFonts w:ascii="Dubai" w:hAnsi="Dubai" w:cs="Dubai"/>
                <w:b w:val="0"/>
                <w:bCs w:val="0"/>
                <w:color w:val="000000" w:themeColor="text1"/>
                <w:sz w:val="24"/>
                <w:szCs w:val="24"/>
                <w:rtl/>
                <w:lang w:bidi="ar-AE"/>
              </w:rPr>
            </w:pPr>
            <w:r w:rsidRPr="006E49B3">
              <w:rPr>
                <w:rFonts w:ascii="Dubai" w:hAnsi="Dubai" w:cs="Dubai"/>
                <w:b w:val="0"/>
                <w:bCs w:val="0"/>
                <w:color w:val="000000" w:themeColor="text1"/>
                <w:sz w:val="24"/>
                <w:szCs w:val="24"/>
                <w:rtl/>
                <w:lang w:bidi="ar-AE"/>
              </w:rPr>
              <w:t>الخطة التحسينية</w:t>
            </w:r>
          </w:p>
        </w:tc>
        <w:tc>
          <w:tcPr>
            <w:tcW w:w="1718" w:type="dxa"/>
            <w:tcBorders>
              <w:top w:val="single" w:sz="4" w:space="0" w:color="808080" w:themeColor="background1" w:themeShade="80"/>
              <w:bottom w:val="single" w:sz="4" w:space="0" w:color="808080" w:themeColor="background1" w:themeShade="80"/>
            </w:tcBorders>
            <w:vAlign w:val="center"/>
          </w:tcPr>
          <w:p w:rsidR="0008683C" w:rsidRPr="008E656E" w:rsidRDefault="006E49B3" w:rsidP="007D77AA">
            <w:pPr>
              <w:bidi/>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sz w:val="24"/>
                <w:szCs w:val="24"/>
                <w:lang w:bidi="ar-AE"/>
              </w:rPr>
              <w:t>13</w:t>
            </w:r>
          </w:p>
        </w:tc>
      </w:tr>
    </w:tbl>
    <w:p w:rsidR="001D2D16" w:rsidRPr="008E656E" w:rsidRDefault="001D2D16" w:rsidP="007D77AA">
      <w:pPr>
        <w:bidi/>
        <w:spacing w:after="0" w:line="276" w:lineRule="auto"/>
        <w:jc w:val="both"/>
        <w:rPr>
          <w:rFonts w:ascii="Dubai" w:hAnsi="Dubai" w:cs="Dubai"/>
          <w:sz w:val="24"/>
          <w:szCs w:val="24"/>
          <w:rtl/>
          <w:lang w:bidi="ar-AE"/>
        </w:rPr>
      </w:pPr>
    </w:p>
    <w:p w:rsidR="001D2D16" w:rsidRPr="008E656E" w:rsidRDefault="001D2D16" w:rsidP="007D77AA">
      <w:pPr>
        <w:bidi/>
        <w:spacing w:after="0" w:line="276" w:lineRule="auto"/>
        <w:jc w:val="both"/>
        <w:rPr>
          <w:rFonts w:ascii="Dubai" w:hAnsi="Dubai" w:cs="Dubai"/>
          <w:sz w:val="24"/>
          <w:szCs w:val="24"/>
          <w:rtl/>
          <w:lang w:bidi="ar-AE"/>
        </w:rPr>
      </w:pPr>
    </w:p>
    <w:p w:rsidR="007D77AA" w:rsidRDefault="007D77AA" w:rsidP="007D77AA">
      <w:pPr>
        <w:bidi/>
        <w:spacing w:after="0" w:line="276" w:lineRule="auto"/>
        <w:jc w:val="both"/>
        <w:rPr>
          <w:rFonts w:ascii="Dubai" w:hAnsi="Dubai" w:cs="Dubai"/>
          <w:b/>
          <w:bCs/>
          <w:color w:val="FF0000"/>
          <w:sz w:val="28"/>
          <w:szCs w:val="28"/>
          <w:rtl/>
          <w:lang w:bidi="ar-AE"/>
        </w:rPr>
      </w:pPr>
    </w:p>
    <w:p w:rsidR="00CE463D" w:rsidRPr="008E656E" w:rsidRDefault="00CE463D" w:rsidP="007D77AA">
      <w:pPr>
        <w:bidi/>
        <w:spacing w:before="240" w:line="276" w:lineRule="auto"/>
        <w:jc w:val="both"/>
        <w:rPr>
          <w:rFonts w:ascii="Dubai" w:hAnsi="Dubai" w:cs="Dubai"/>
          <w:b/>
          <w:bCs/>
          <w:color w:val="FF0000"/>
          <w:sz w:val="28"/>
          <w:szCs w:val="28"/>
          <w:rtl/>
          <w:lang w:bidi="ar-AE"/>
        </w:rPr>
      </w:pPr>
      <w:r w:rsidRPr="008E656E">
        <w:rPr>
          <w:rFonts w:ascii="Dubai" w:hAnsi="Dubai" w:cs="Dubai"/>
          <w:b/>
          <w:bCs/>
          <w:color w:val="FF0000"/>
          <w:sz w:val="28"/>
          <w:szCs w:val="28"/>
          <w:rtl/>
          <w:lang w:bidi="ar-AE"/>
        </w:rPr>
        <w:t xml:space="preserve">أولاً: </w:t>
      </w:r>
      <w:r w:rsidR="00497FCF" w:rsidRPr="008E656E">
        <w:rPr>
          <w:rFonts w:ascii="Dubai" w:hAnsi="Dubai" w:cs="Dubai"/>
          <w:b/>
          <w:bCs/>
          <w:color w:val="FF0000"/>
          <w:sz w:val="28"/>
          <w:szCs w:val="28"/>
          <w:rtl/>
          <w:lang w:bidi="ar-AE"/>
        </w:rPr>
        <w:t>خلفية عامـة عــن الرقم القياسي للتجارة الخارجية</w:t>
      </w:r>
    </w:p>
    <w:p w:rsidR="00CE463D" w:rsidRPr="008E656E" w:rsidRDefault="00CE463D" w:rsidP="007D77AA">
      <w:pPr>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1.1 مقـدمة</w:t>
      </w:r>
    </w:p>
    <w:p w:rsidR="00CE463D" w:rsidRDefault="00CE463D" w:rsidP="007D77AA">
      <w:pPr>
        <w:tabs>
          <w:tab w:val="left" w:pos="1589"/>
        </w:tabs>
        <w:bidi/>
        <w:spacing w:after="0" w:line="276" w:lineRule="auto"/>
        <w:ind w:left="360"/>
        <w:jc w:val="both"/>
        <w:rPr>
          <w:rFonts w:ascii="Dubai" w:eastAsia="Times New Roman" w:hAnsi="Dubai" w:cs="Dubai"/>
          <w:sz w:val="24"/>
          <w:szCs w:val="24"/>
          <w:rtl/>
          <w:lang w:eastAsia="ar-SA"/>
        </w:rPr>
      </w:pPr>
      <w:r w:rsidRPr="008E656E">
        <w:rPr>
          <w:rFonts w:ascii="Dubai" w:eastAsia="Times New Roman" w:hAnsi="Dubai" w:cs="Dubai"/>
          <w:sz w:val="24"/>
          <w:szCs w:val="24"/>
          <w:rtl/>
          <w:lang w:eastAsia="ar-SA"/>
        </w:rPr>
        <w:t>تعتبر التجارة الخارجية أحد العناصر الأساسية في التنمية الاقتصادية حيث تعد مؤشرا جوهريا يعكس القدرة الإنتاجية والتنافسية للدول، وفي ظل التغيرات الاقتصادية الهائلة التي يشهدها عصرنا الحالي ونظرا لزيادة حجم التجارة الخارجية على المستوي العالمي بما فيه امارة دبي، لذا كان من المهم وجود مقاييس تعكس هذه التغيرات والتطورات، وتعتبر الأرقام القياسية من المقاييس الإحصائية الهامة في قياس التغيرات الاقتصادية والتي تقيس تطور التجارة الخارجية (واردات، صادرات) عبر منافذ إمارة دبي</w:t>
      </w:r>
    </w:p>
    <w:p w:rsidR="008E656E" w:rsidRPr="008E656E" w:rsidRDefault="008E656E" w:rsidP="007D77AA">
      <w:pPr>
        <w:tabs>
          <w:tab w:val="left" w:pos="1589"/>
        </w:tabs>
        <w:bidi/>
        <w:spacing w:after="0" w:line="276" w:lineRule="auto"/>
        <w:ind w:left="360"/>
        <w:jc w:val="both"/>
        <w:rPr>
          <w:rFonts w:ascii="Dubai" w:eastAsia="Times New Roman" w:hAnsi="Dubai" w:cs="Dubai"/>
          <w:sz w:val="24"/>
          <w:szCs w:val="24"/>
          <w:rtl/>
          <w:lang w:eastAsia="ar-SA"/>
        </w:rPr>
      </w:pPr>
    </w:p>
    <w:p w:rsidR="00CE463D" w:rsidRPr="008E656E" w:rsidRDefault="00CE463D" w:rsidP="007D77AA">
      <w:pPr>
        <w:pStyle w:val="BodyText2"/>
        <w:tabs>
          <w:tab w:val="left" w:pos="1589"/>
        </w:tabs>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2.1 أهداف المشروع</w:t>
      </w:r>
    </w:p>
    <w:p w:rsidR="00575CD3" w:rsidRPr="008E656E" w:rsidRDefault="00575CD3" w:rsidP="007D77AA">
      <w:pPr>
        <w:numPr>
          <w:ilvl w:val="0"/>
          <w:numId w:val="4"/>
        </w:numPr>
        <w:tabs>
          <w:tab w:val="left" w:pos="1589"/>
        </w:tabs>
        <w:bidi/>
        <w:spacing w:after="0" w:line="276" w:lineRule="auto"/>
        <w:jc w:val="both"/>
        <w:rPr>
          <w:rFonts w:ascii="Dubai" w:eastAsia="Times New Roman" w:hAnsi="Dubai" w:cs="Dubai"/>
          <w:sz w:val="24"/>
          <w:szCs w:val="24"/>
          <w:rtl/>
          <w:lang w:eastAsia="ar-SA"/>
        </w:rPr>
      </w:pPr>
      <w:r w:rsidRPr="008E656E">
        <w:rPr>
          <w:rFonts w:ascii="Dubai" w:eastAsia="Times New Roman" w:hAnsi="Dubai" w:cs="Dubai"/>
          <w:sz w:val="24"/>
          <w:szCs w:val="24"/>
          <w:rtl/>
          <w:lang w:eastAsia="ar-SA"/>
        </w:rPr>
        <w:t xml:space="preserve">يستخدم الرقم القياسي للوحدة السعرية للتجارة الخارجية في دراسة التغيرات التي تطرأ على </w:t>
      </w:r>
      <w:r w:rsidR="009F3063" w:rsidRPr="008E656E">
        <w:rPr>
          <w:rFonts w:ascii="Dubai" w:eastAsia="Times New Roman" w:hAnsi="Dubai" w:cs="Dubai"/>
          <w:sz w:val="24"/>
          <w:szCs w:val="24"/>
          <w:rtl/>
          <w:lang w:eastAsia="ar-SA"/>
        </w:rPr>
        <w:t xml:space="preserve">الوحدة السعرية للتجارة الخارجية </w:t>
      </w:r>
      <w:r w:rsidRPr="008E656E">
        <w:rPr>
          <w:rFonts w:ascii="Dubai" w:eastAsia="Times New Roman" w:hAnsi="Dubai" w:cs="Dubai"/>
          <w:sz w:val="24"/>
          <w:szCs w:val="24"/>
          <w:rtl/>
          <w:lang w:eastAsia="ar-SA"/>
        </w:rPr>
        <w:t>عبر فترات زمنية وذلك للتعرف على اتجاهات التجارة الدولية وحساب معدلات التبادل التجاري ومدي تمشيه مع الصالح العام للإمارة (والدولة).</w:t>
      </w:r>
    </w:p>
    <w:p w:rsidR="00575CD3" w:rsidRPr="008E656E" w:rsidRDefault="00575CD3" w:rsidP="007D77AA">
      <w:pPr>
        <w:numPr>
          <w:ilvl w:val="0"/>
          <w:numId w:val="4"/>
        </w:numPr>
        <w:tabs>
          <w:tab w:val="left" w:pos="1589"/>
        </w:tabs>
        <w:bidi/>
        <w:spacing w:after="0" w:line="276" w:lineRule="auto"/>
        <w:jc w:val="both"/>
        <w:rPr>
          <w:rFonts w:ascii="Dubai" w:hAnsi="Dubai" w:cs="Dubai"/>
          <w:b/>
          <w:bCs/>
          <w:color w:val="808080"/>
          <w:sz w:val="24"/>
          <w:szCs w:val="24"/>
          <w:lang w:bidi="ar-AE"/>
        </w:rPr>
      </w:pPr>
      <w:r w:rsidRPr="008E656E">
        <w:rPr>
          <w:rFonts w:ascii="Dubai" w:eastAsia="Times New Roman" w:hAnsi="Dubai" w:cs="Dubai"/>
          <w:sz w:val="24"/>
          <w:szCs w:val="24"/>
          <w:rtl/>
          <w:lang w:eastAsia="ar-SA"/>
        </w:rPr>
        <w:t>كما يستخدم الرقم القياسي للوحدة السعرية للتجارة الخارجية كمؤشر هام يعكس مدى التقدم والتطور الذي يحدث للتجارة الخارجية في فترة زمنية مقارنة بأخرى.</w:t>
      </w:r>
    </w:p>
    <w:p w:rsidR="00575CD3" w:rsidRPr="008E656E" w:rsidRDefault="00575CD3" w:rsidP="007D77AA">
      <w:pPr>
        <w:numPr>
          <w:ilvl w:val="0"/>
          <w:numId w:val="4"/>
        </w:numPr>
        <w:tabs>
          <w:tab w:val="left" w:pos="1589"/>
        </w:tabs>
        <w:bidi/>
        <w:spacing w:after="0" w:line="276" w:lineRule="auto"/>
        <w:jc w:val="both"/>
        <w:rPr>
          <w:rFonts w:ascii="Dubai" w:eastAsia="Times New Roman" w:hAnsi="Dubai" w:cs="Dubai"/>
          <w:sz w:val="24"/>
          <w:szCs w:val="24"/>
          <w:lang w:eastAsia="ar-SA"/>
        </w:rPr>
      </w:pPr>
      <w:bookmarkStart w:id="0" w:name="_Hlk73006540"/>
      <w:r w:rsidRPr="008E656E">
        <w:rPr>
          <w:rFonts w:ascii="Dubai" w:eastAsia="Times New Roman" w:hAnsi="Dubai" w:cs="Dubai"/>
          <w:sz w:val="24"/>
          <w:szCs w:val="24"/>
          <w:rtl/>
          <w:lang w:eastAsia="ar-SA"/>
        </w:rPr>
        <w:t>توفير بيانات لمتخذي القرارات وراسمي السياسات والمهتمين بالدراسات على مختلف أشكالها</w:t>
      </w:r>
      <w:bookmarkEnd w:id="0"/>
      <w:r w:rsidRPr="008E656E">
        <w:rPr>
          <w:rFonts w:ascii="Dubai" w:eastAsia="Times New Roman" w:hAnsi="Dubai" w:cs="Dubai"/>
          <w:sz w:val="24"/>
          <w:szCs w:val="24"/>
          <w:rtl/>
          <w:lang w:eastAsia="ar-SA"/>
        </w:rPr>
        <w:t>.</w:t>
      </w:r>
    </w:p>
    <w:p w:rsidR="004C5B82" w:rsidRPr="008E656E" w:rsidRDefault="004C5B82" w:rsidP="007D77AA">
      <w:pPr>
        <w:numPr>
          <w:ilvl w:val="0"/>
          <w:numId w:val="4"/>
        </w:numPr>
        <w:tabs>
          <w:tab w:val="left" w:pos="1589"/>
        </w:tabs>
        <w:bidi/>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rtl/>
          <w:lang w:eastAsia="ar-SA"/>
        </w:rPr>
        <w:t>قياس أداء التجارة الخارجية</w:t>
      </w:r>
      <w:r w:rsidRPr="008E656E">
        <w:rPr>
          <w:rFonts w:ascii="Dubai" w:eastAsia="Times New Roman" w:hAnsi="Dubai" w:cs="Dubai"/>
          <w:sz w:val="24"/>
          <w:szCs w:val="24"/>
          <w:lang w:eastAsia="ar-SA"/>
        </w:rPr>
        <w:t>.</w:t>
      </w:r>
    </w:p>
    <w:p w:rsidR="004C5B82" w:rsidRPr="008E656E" w:rsidRDefault="004C5B82" w:rsidP="007D77AA">
      <w:pPr>
        <w:numPr>
          <w:ilvl w:val="0"/>
          <w:numId w:val="4"/>
        </w:numPr>
        <w:tabs>
          <w:tab w:val="left" w:pos="1589"/>
        </w:tabs>
        <w:bidi/>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rtl/>
          <w:lang w:eastAsia="ar-SA"/>
        </w:rPr>
        <w:t xml:space="preserve">توفير إحصاءات محدثة لقيمة الوحدة </w:t>
      </w:r>
      <w:r w:rsidRPr="0055724C">
        <w:rPr>
          <w:rFonts w:ascii="Dubai" w:eastAsia="Times New Roman" w:hAnsi="Dubai" w:cs="Dubai"/>
          <w:sz w:val="24"/>
          <w:szCs w:val="24"/>
          <w:rtl/>
          <w:lang w:eastAsia="ar-SA"/>
        </w:rPr>
        <w:t>لص</w:t>
      </w:r>
      <w:r w:rsidR="00563A3F" w:rsidRPr="0055724C">
        <w:rPr>
          <w:rFonts w:ascii="Dubai" w:eastAsia="Times New Roman" w:hAnsi="Dubai" w:cs="Dubai"/>
          <w:sz w:val="24"/>
          <w:szCs w:val="24"/>
          <w:rtl/>
          <w:lang w:eastAsia="ar-SA"/>
        </w:rPr>
        <w:t>ا</w:t>
      </w:r>
      <w:r w:rsidRPr="0055724C">
        <w:rPr>
          <w:rFonts w:ascii="Dubai" w:eastAsia="Times New Roman" w:hAnsi="Dubai" w:cs="Dubai"/>
          <w:sz w:val="24"/>
          <w:szCs w:val="24"/>
          <w:rtl/>
          <w:lang w:eastAsia="ar-SA"/>
        </w:rPr>
        <w:t>درات</w:t>
      </w:r>
      <w:r w:rsidRPr="008E656E">
        <w:rPr>
          <w:rFonts w:ascii="Dubai" w:eastAsia="Times New Roman" w:hAnsi="Dubai" w:cs="Dubai"/>
          <w:sz w:val="24"/>
          <w:szCs w:val="24"/>
          <w:rtl/>
          <w:lang w:eastAsia="ar-SA"/>
        </w:rPr>
        <w:t xml:space="preserve"> </w:t>
      </w:r>
      <w:r w:rsidR="003B52D3" w:rsidRPr="008E656E">
        <w:rPr>
          <w:rFonts w:ascii="Dubai" w:eastAsia="Times New Roman" w:hAnsi="Dubai" w:cs="Dubai"/>
          <w:sz w:val="24"/>
          <w:szCs w:val="24"/>
          <w:rtl/>
          <w:lang w:eastAsia="ar-SA"/>
        </w:rPr>
        <w:t>و</w:t>
      </w:r>
      <w:r w:rsidR="00AA1B46">
        <w:rPr>
          <w:rFonts w:ascii="Dubai" w:eastAsia="Times New Roman" w:hAnsi="Dubai" w:cs="Dubai"/>
          <w:sz w:val="24"/>
          <w:szCs w:val="24"/>
          <w:lang w:eastAsia="ar-SA"/>
        </w:rPr>
        <w:t xml:space="preserve"> </w:t>
      </w:r>
      <w:r w:rsidR="003B52D3" w:rsidRPr="008E656E">
        <w:rPr>
          <w:rFonts w:ascii="Dubai" w:eastAsia="Times New Roman" w:hAnsi="Dubai" w:cs="Dubai"/>
          <w:sz w:val="24"/>
          <w:szCs w:val="24"/>
          <w:rtl/>
          <w:lang w:eastAsia="ar-SA"/>
        </w:rPr>
        <w:t>واردات التجارة</w:t>
      </w:r>
      <w:r w:rsidRPr="008E656E">
        <w:rPr>
          <w:rFonts w:ascii="Dubai" w:eastAsia="Times New Roman" w:hAnsi="Dubai" w:cs="Dubai"/>
          <w:sz w:val="24"/>
          <w:szCs w:val="24"/>
          <w:rtl/>
          <w:lang w:eastAsia="ar-SA"/>
        </w:rPr>
        <w:t xml:space="preserve"> الخارجية</w:t>
      </w:r>
    </w:p>
    <w:p w:rsidR="003B52D3" w:rsidRPr="007D77AA" w:rsidRDefault="004C5B82" w:rsidP="007D77AA">
      <w:pPr>
        <w:numPr>
          <w:ilvl w:val="0"/>
          <w:numId w:val="4"/>
        </w:numPr>
        <w:tabs>
          <w:tab w:val="left" w:pos="1589"/>
        </w:tabs>
        <w:bidi/>
        <w:spacing w:after="0" w:line="276" w:lineRule="auto"/>
        <w:jc w:val="both"/>
        <w:rPr>
          <w:rFonts w:ascii="Dubai" w:eastAsia="Times New Roman" w:hAnsi="Dubai" w:cs="Dubai"/>
          <w:sz w:val="24"/>
          <w:szCs w:val="24"/>
          <w:rtl/>
          <w:lang w:eastAsia="ar-SA"/>
        </w:rPr>
      </w:pPr>
      <w:r w:rsidRPr="008E656E">
        <w:rPr>
          <w:rFonts w:ascii="Dubai" w:eastAsia="Times New Roman" w:hAnsi="Dubai" w:cs="Dubai"/>
          <w:sz w:val="24"/>
          <w:szCs w:val="24"/>
          <w:rtl/>
          <w:lang w:eastAsia="ar-SA"/>
        </w:rPr>
        <w:t>الوفاء بالمتطلبات الدولية والإقليمية والمحلية</w:t>
      </w:r>
    </w:p>
    <w:p w:rsidR="003B52D3" w:rsidRPr="008E656E" w:rsidRDefault="003B52D3" w:rsidP="007D77AA">
      <w:pPr>
        <w:pStyle w:val="BodyText2"/>
        <w:tabs>
          <w:tab w:val="left" w:pos="1589"/>
        </w:tabs>
        <w:bidi/>
        <w:spacing w:before="240" w:line="276" w:lineRule="auto"/>
        <w:jc w:val="both"/>
        <w:rPr>
          <w:rFonts w:ascii="Dubai" w:hAnsi="Dubai" w:cs="Dubai"/>
          <w:b/>
          <w:bCs/>
          <w:sz w:val="2"/>
          <w:szCs w:val="2"/>
          <w:rtl/>
        </w:rPr>
      </w:pPr>
    </w:p>
    <w:p w:rsidR="00CE463D" w:rsidRPr="008E656E" w:rsidRDefault="00CE463D" w:rsidP="007D77AA">
      <w:pPr>
        <w:pStyle w:val="BodyText2"/>
        <w:tabs>
          <w:tab w:val="left" w:pos="1589"/>
        </w:tabs>
        <w:bidi/>
        <w:spacing w:before="240" w:line="276" w:lineRule="auto"/>
        <w:jc w:val="both"/>
        <w:rPr>
          <w:rFonts w:ascii="Dubai" w:hAnsi="Dubai" w:cs="Dubai"/>
          <w:b/>
          <w:bCs/>
          <w:color w:val="FF0000"/>
          <w:sz w:val="28"/>
          <w:szCs w:val="28"/>
          <w:rtl/>
          <w:lang w:bidi="ar-AE"/>
        </w:rPr>
      </w:pPr>
      <w:r w:rsidRPr="008E656E">
        <w:rPr>
          <w:rFonts w:ascii="Dubai" w:hAnsi="Dubai" w:cs="Dubai"/>
          <w:b/>
          <w:bCs/>
          <w:color w:val="FF0000"/>
          <w:sz w:val="28"/>
          <w:szCs w:val="28"/>
          <w:rtl/>
          <w:lang w:bidi="ar-AE"/>
        </w:rPr>
        <w:t>ثانياً: المجتمع المستهدف وإطار العينة</w:t>
      </w:r>
    </w:p>
    <w:p w:rsidR="00CE463D" w:rsidRPr="008E656E" w:rsidRDefault="00CE463D" w:rsidP="007D77AA">
      <w:pPr>
        <w:pStyle w:val="BodyText2"/>
        <w:tabs>
          <w:tab w:val="left" w:pos="1589"/>
        </w:tabs>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1.2 المجتمع المستهدف</w:t>
      </w:r>
    </w:p>
    <w:p w:rsidR="00CE463D" w:rsidRDefault="00CE463D" w:rsidP="007D77AA">
      <w:pPr>
        <w:pStyle w:val="ListParagraph"/>
        <w:numPr>
          <w:ilvl w:val="0"/>
          <w:numId w:val="6"/>
        </w:numPr>
        <w:bidi/>
        <w:spacing w:after="0" w:line="276" w:lineRule="auto"/>
        <w:ind w:left="296"/>
        <w:jc w:val="both"/>
        <w:rPr>
          <w:rFonts w:ascii="Dubai" w:hAnsi="Dubai" w:cs="Dubai"/>
          <w:color w:val="000000"/>
          <w:sz w:val="24"/>
          <w:szCs w:val="24"/>
          <w:lang w:bidi="ar-AE"/>
        </w:rPr>
      </w:pPr>
      <w:r w:rsidRPr="008E656E">
        <w:rPr>
          <w:rFonts w:ascii="Dubai" w:hAnsi="Dubai" w:cs="Dubai"/>
          <w:color w:val="000000"/>
          <w:sz w:val="24"/>
          <w:szCs w:val="24"/>
          <w:rtl/>
          <w:lang w:bidi="ar-AE"/>
        </w:rPr>
        <w:t>يتم الاعتماد على البيانات المفصلة للتجارة الخارجية التي تصدر عن جمارك دبي</w:t>
      </w:r>
      <w:r w:rsidR="006A15F6" w:rsidRPr="008E656E">
        <w:rPr>
          <w:rFonts w:ascii="Dubai" w:hAnsi="Dubai" w:cs="Dubai"/>
          <w:color w:val="000000"/>
          <w:sz w:val="24"/>
          <w:szCs w:val="24"/>
          <w:rtl/>
          <w:lang w:bidi="ar-AE"/>
        </w:rPr>
        <w:t xml:space="preserve"> </w:t>
      </w:r>
      <w:r w:rsidRPr="008E656E">
        <w:rPr>
          <w:rFonts w:ascii="Dubai" w:hAnsi="Dubai" w:cs="Dubai"/>
          <w:color w:val="000000"/>
          <w:sz w:val="24"/>
          <w:szCs w:val="24"/>
          <w:rtl/>
          <w:lang w:bidi="ar-AE"/>
        </w:rPr>
        <w:t xml:space="preserve">والذي يعتبر مصدر رئيسي للبيانات. </w:t>
      </w:r>
      <w:r w:rsidR="006A15F6" w:rsidRPr="008E656E">
        <w:rPr>
          <w:rFonts w:ascii="Dubai" w:hAnsi="Dubai" w:cs="Dubai"/>
          <w:color w:val="000000"/>
          <w:sz w:val="24"/>
          <w:szCs w:val="24"/>
          <w:rtl/>
          <w:lang w:bidi="ar-AE"/>
        </w:rPr>
        <w:t xml:space="preserve">والتي تشمل على تفصيلات التجارة الخارجية بالقيمة والكمية للواردات والصادرات حسب البلد عبر المنافذ </w:t>
      </w:r>
      <w:r w:rsidR="00CC1AC8" w:rsidRPr="008E656E">
        <w:rPr>
          <w:rFonts w:ascii="Dubai" w:hAnsi="Dubai" w:cs="Dubai"/>
          <w:color w:val="000000"/>
          <w:sz w:val="24"/>
          <w:szCs w:val="24"/>
          <w:rtl/>
          <w:lang w:bidi="ar-AE"/>
        </w:rPr>
        <w:t>البرية والبحرية والجوية للإمارة،</w:t>
      </w:r>
      <w:r w:rsidR="006A15F6" w:rsidRPr="008E656E">
        <w:rPr>
          <w:rFonts w:ascii="Dubai" w:hAnsi="Dubai" w:cs="Dubai"/>
          <w:color w:val="000000"/>
          <w:sz w:val="24"/>
          <w:szCs w:val="24"/>
          <w:rtl/>
          <w:lang w:bidi="ar-AE"/>
        </w:rPr>
        <w:t xml:space="preserve"> </w:t>
      </w:r>
      <w:r w:rsidRPr="008E656E">
        <w:rPr>
          <w:rFonts w:ascii="Dubai" w:hAnsi="Dubai" w:cs="Dubai"/>
          <w:color w:val="000000"/>
          <w:sz w:val="24"/>
          <w:szCs w:val="24"/>
          <w:rtl/>
          <w:lang w:bidi="ar-AE"/>
        </w:rPr>
        <w:t>والذي يساهم بدوره في تسهيل المعالجة الآلية التي يتبعها مركز دبي للإحصاء في تركيب وإصدار الأرقام القياسية للتجارة الخارجية.</w:t>
      </w:r>
      <w:r w:rsidR="006A15F6" w:rsidRPr="008E656E">
        <w:rPr>
          <w:rFonts w:ascii="Dubai" w:hAnsi="Dubai" w:cs="Dubai"/>
          <w:color w:val="000000"/>
          <w:sz w:val="24"/>
          <w:szCs w:val="24"/>
          <w:rtl/>
          <w:lang w:bidi="ar-AE"/>
        </w:rPr>
        <w:t xml:space="preserve"> </w:t>
      </w:r>
    </w:p>
    <w:p w:rsidR="004356D4" w:rsidRDefault="004356D4" w:rsidP="004356D4">
      <w:pPr>
        <w:bidi/>
        <w:spacing w:after="0" w:line="276" w:lineRule="auto"/>
        <w:jc w:val="both"/>
        <w:rPr>
          <w:rFonts w:ascii="Dubai" w:hAnsi="Dubai" w:cs="Dubai"/>
          <w:color w:val="000000"/>
          <w:sz w:val="24"/>
          <w:szCs w:val="24"/>
          <w:rtl/>
          <w:lang w:bidi="ar-AE"/>
        </w:rPr>
      </w:pPr>
    </w:p>
    <w:p w:rsidR="004356D4" w:rsidRPr="004356D4" w:rsidRDefault="004356D4" w:rsidP="004356D4">
      <w:pPr>
        <w:bidi/>
        <w:spacing w:after="0" w:line="276" w:lineRule="auto"/>
        <w:jc w:val="both"/>
        <w:rPr>
          <w:rFonts w:ascii="Dubai" w:hAnsi="Dubai" w:cs="Dubai"/>
          <w:color w:val="000000"/>
          <w:sz w:val="24"/>
          <w:szCs w:val="24"/>
          <w:rtl/>
          <w:lang w:bidi="ar-AE"/>
        </w:rPr>
      </w:pPr>
    </w:p>
    <w:p w:rsidR="003B52D3" w:rsidRPr="008E656E" w:rsidRDefault="00CE463D" w:rsidP="007D77AA">
      <w:pPr>
        <w:pStyle w:val="ListParagraph"/>
        <w:numPr>
          <w:ilvl w:val="0"/>
          <w:numId w:val="6"/>
        </w:numPr>
        <w:bidi/>
        <w:spacing w:after="0" w:line="276" w:lineRule="auto"/>
        <w:ind w:left="296"/>
        <w:jc w:val="both"/>
        <w:rPr>
          <w:rFonts w:ascii="Dubai" w:hAnsi="Dubai" w:cs="Dubai"/>
          <w:color w:val="000000"/>
          <w:sz w:val="24"/>
          <w:szCs w:val="24"/>
          <w:rtl/>
          <w:lang w:bidi="ar-AE"/>
        </w:rPr>
      </w:pPr>
      <w:r w:rsidRPr="008E656E">
        <w:rPr>
          <w:rFonts w:ascii="Dubai" w:hAnsi="Dubai" w:cs="Dubai"/>
          <w:color w:val="000000"/>
          <w:sz w:val="24"/>
          <w:szCs w:val="24"/>
          <w:rtl/>
          <w:lang w:bidi="ar-AE"/>
        </w:rPr>
        <w:t xml:space="preserve">تأخذ إحصاءات التجارة الخارجية بإمارة دبي بنظام التجارة الخاص والذي بمقتضاه تدخل ضمن التجارة الخارجية السلع الواردة </w:t>
      </w:r>
      <w:r w:rsidR="00840302" w:rsidRPr="008E656E">
        <w:rPr>
          <w:rFonts w:ascii="Dubai" w:hAnsi="Dubai" w:cs="Dubai"/>
          <w:color w:val="000000"/>
          <w:sz w:val="24"/>
          <w:szCs w:val="24"/>
          <w:rtl/>
          <w:lang w:bidi="ar-AE"/>
        </w:rPr>
        <w:t xml:space="preserve">والصادرة </w:t>
      </w:r>
      <w:r w:rsidRPr="008E656E">
        <w:rPr>
          <w:rFonts w:ascii="Dubai" w:hAnsi="Dubai" w:cs="Dubai"/>
          <w:color w:val="000000"/>
          <w:sz w:val="24"/>
          <w:szCs w:val="24"/>
          <w:rtl/>
          <w:lang w:bidi="ar-AE"/>
        </w:rPr>
        <w:t>التي استوفيت الإجراءات الجمركية لها وتم الإفراج عنها</w:t>
      </w:r>
      <w:r w:rsidR="00943590" w:rsidRPr="008E656E">
        <w:rPr>
          <w:rFonts w:ascii="Dubai" w:hAnsi="Dubai" w:cs="Dubai"/>
          <w:color w:val="000000"/>
          <w:sz w:val="24"/>
          <w:szCs w:val="24"/>
          <w:rtl/>
          <w:lang w:bidi="ar-AE"/>
        </w:rPr>
        <w:t>،</w:t>
      </w:r>
      <w:r w:rsidR="00943590" w:rsidRPr="008E656E">
        <w:rPr>
          <w:rFonts w:ascii="Dubai" w:hAnsi="Dubai" w:cs="Dubai"/>
          <w:color w:val="000000"/>
          <w:sz w:val="24"/>
          <w:szCs w:val="24"/>
          <w:lang w:bidi="ar-AE"/>
        </w:rPr>
        <w:t xml:space="preserve"> </w:t>
      </w:r>
      <w:r w:rsidRPr="008E656E">
        <w:rPr>
          <w:rFonts w:ascii="Dubai" w:hAnsi="Dubai" w:cs="Dubai"/>
          <w:color w:val="000000"/>
          <w:sz w:val="24"/>
          <w:szCs w:val="24"/>
          <w:rtl/>
          <w:lang w:bidi="ar-AE"/>
        </w:rPr>
        <w:t>وتعتمد بيانات التجارة على الإقرارات الجمركية التي يقدمها ذوي الشأن بعد مراجعتها من رجال الجمارك.</w:t>
      </w:r>
    </w:p>
    <w:p w:rsidR="003B52D3" w:rsidRPr="008E656E" w:rsidRDefault="003B52D3" w:rsidP="007D77AA">
      <w:pPr>
        <w:bidi/>
        <w:spacing w:after="0" w:line="276" w:lineRule="auto"/>
        <w:jc w:val="both"/>
        <w:rPr>
          <w:rFonts w:ascii="Dubai" w:hAnsi="Dubai" w:cs="Dubai"/>
          <w:b/>
          <w:bCs/>
          <w:color w:val="000000"/>
          <w:sz w:val="24"/>
          <w:szCs w:val="24"/>
          <w:rtl/>
          <w:lang w:bidi="ar-AE"/>
        </w:rPr>
      </w:pPr>
      <w:r w:rsidRPr="008E656E">
        <w:rPr>
          <w:rFonts w:ascii="Dubai" w:hAnsi="Dubai" w:cs="Dubai"/>
          <w:b/>
          <w:bCs/>
          <w:color w:val="000000"/>
          <w:sz w:val="24"/>
          <w:szCs w:val="24"/>
          <w:rtl/>
          <w:lang w:bidi="ar-AE"/>
        </w:rPr>
        <w:t>وقد شملت البيانات واردات وصادرات التجارة الخارجية حسب تصنيف النظام المنسق 2017 كما يلي</w:t>
      </w:r>
      <w:r w:rsidR="00754D17">
        <w:rPr>
          <w:rFonts w:ascii="Dubai" w:hAnsi="Dubai" w:cs="Dubai"/>
          <w:b/>
          <w:bCs/>
          <w:color w:val="000000"/>
          <w:sz w:val="24"/>
          <w:szCs w:val="24"/>
          <w:lang w:bidi="ar-AE"/>
        </w:rPr>
        <w:t>:</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01- حيوانات حية ومنتجات حيوانية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02- منتجات نباتية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03- شحوم ودهون وزيوت (حيوانية ونباتية)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04- مواد غذائية محضرة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05- منتجات معدنية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06- منتجات الصناعات الكيمياوية والصناعات المرتبطة بها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07- مطاط ومنتجات مطاطية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08- جلود خام محضرة ومنتجاتها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09- خشب ومنتجات خشبية فلين ومنتجات الحصر والسلاسل</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10- مواد مستعملة في صناعة الورق ومنتجاته</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12- أحذية، أغطية رأس، مثالات، ريش محضر ومنتجاته، أزهار اصطناعية ومنتجات من شعر بشري</w:t>
      </w:r>
    </w:p>
    <w:p w:rsidR="003B52D3" w:rsidRPr="00754D17" w:rsidRDefault="003B52D3" w:rsidP="007D77AA">
      <w:pPr>
        <w:pStyle w:val="ListParagraph"/>
        <w:bidi/>
        <w:spacing w:after="0" w:line="276" w:lineRule="auto"/>
        <w:jc w:val="both"/>
        <w:rPr>
          <w:rFonts w:ascii="Dubai" w:hAnsi="Dubai" w:cs="Dubai"/>
          <w:color w:val="000000"/>
          <w:sz w:val="20"/>
          <w:szCs w:val="20"/>
          <w:rtl/>
          <w:lang w:bidi="ar-AE"/>
        </w:rPr>
      </w:pPr>
      <w:r w:rsidRPr="00754D17">
        <w:rPr>
          <w:rFonts w:ascii="Dubai" w:hAnsi="Dubai" w:cs="Dubai"/>
          <w:color w:val="000000"/>
          <w:sz w:val="20"/>
          <w:szCs w:val="20"/>
          <w:rtl/>
          <w:lang w:bidi="ar-AE"/>
        </w:rPr>
        <w:t>13- منتجات المواد التعدينية، ومنتجات الخزف، والزجاج ومنتجاته</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14- لؤلؤ، أحجار كريمة، معادن ثمينة، معادن عادية مطلية ومنتجاتها، حلي ومصوغات معدنية</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15- معادن أساسية ومنتجاتها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16- ماكينات وآلات وأجهزة، معدات كهربائية وأجزاؤها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17- معدات ووسائل نقل</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18- أدوات وأجهزة علمية ومهنية، أجهزة إلكترونية دقيقة، ساعات وأدوات بصرية، أجهزة سمعية ومرئية، معدات الاتصال وأجزائها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19- أسلحة وذخائر، أجزاؤها ولوازمها</w:t>
      </w:r>
    </w:p>
    <w:p w:rsidR="003B52D3" w:rsidRPr="00754D17" w:rsidRDefault="003B52D3" w:rsidP="007D77AA">
      <w:pPr>
        <w:pStyle w:val="ListParagraph"/>
        <w:bidi/>
        <w:spacing w:after="0" w:line="276" w:lineRule="auto"/>
        <w:jc w:val="both"/>
        <w:rPr>
          <w:rFonts w:ascii="Dubai" w:hAnsi="Dubai" w:cs="Dubai"/>
          <w:color w:val="000000"/>
          <w:sz w:val="20"/>
          <w:szCs w:val="20"/>
          <w:lang w:bidi="ar-AE"/>
        </w:rPr>
      </w:pPr>
      <w:r w:rsidRPr="00754D17">
        <w:rPr>
          <w:rFonts w:ascii="Dubai" w:hAnsi="Dubai" w:cs="Dubai"/>
          <w:color w:val="000000"/>
          <w:sz w:val="20"/>
          <w:szCs w:val="20"/>
          <w:rtl/>
          <w:lang w:bidi="ar-AE"/>
        </w:rPr>
        <w:t>20- منتجات منوعة لم ترد في مكان آخر</w:t>
      </w:r>
    </w:p>
    <w:p w:rsidR="003B52D3" w:rsidRPr="00754D17" w:rsidRDefault="003B52D3" w:rsidP="00754D17">
      <w:pPr>
        <w:pStyle w:val="ListParagraph"/>
        <w:bidi/>
        <w:spacing w:after="0" w:line="276" w:lineRule="auto"/>
        <w:ind w:left="0"/>
        <w:jc w:val="both"/>
        <w:rPr>
          <w:rFonts w:ascii="Dubai" w:hAnsi="Dubai" w:cs="Dubai"/>
          <w:color w:val="000000"/>
          <w:sz w:val="20"/>
          <w:szCs w:val="20"/>
          <w:lang w:bidi="ar-AE"/>
        </w:rPr>
      </w:pPr>
      <w:r w:rsidRPr="00754D17">
        <w:rPr>
          <w:rFonts w:ascii="Dubai" w:hAnsi="Dubai" w:cs="Dubai"/>
          <w:color w:val="000000"/>
          <w:sz w:val="20"/>
          <w:szCs w:val="20"/>
          <w:rtl/>
          <w:lang w:bidi="ar-AE"/>
        </w:rPr>
        <w:tab/>
        <w:t>21-تحف فنية، قطع للمجوهرات وقطع أثرية</w:t>
      </w:r>
    </w:p>
    <w:p w:rsidR="00754D17" w:rsidRDefault="00754D17" w:rsidP="00D435C4">
      <w:pPr>
        <w:pStyle w:val="ListParagraph"/>
        <w:bidi/>
        <w:spacing w:after="0" w:line="276" w:lineRule="auto"/>
        <w:jc w:val="both"/>
        <w:rPr>
          <w:rFonts w:ascii="Dubai" w:hAnsi="Dubai" w:cs="Dubai"/>
          <w:color w:val="000000"/>
          <w:sz w:val="24"/>
          <w:szCs w:val="24"/>
          <w:lang w:bidi="ar-AE"/>
        </w:rPr>
      </w:pPr>
    </w:p>
    <w:p w:rsidR="004356D4" w:rsidRDefault="00336D00" w:rsidP="00754D17">
      <w:pPr>
        <w:pStyle w:val="ListParagraph"/>
        <w:bidi/>
        <w:spacing w:after="0" w:line="276" w:lineRule="auto"/>
        <w:jc w:val="both"/>
        <w:rPr>
          <w:rFonts w:ascii="Dubai" w:hAnsi="Dubai" w:cs="Dubai"/>
          <w:color w:val="000000"/>
          <w:sz w:val="24"/>
          <w:szCs w:val="24"/>
          <w:lang w:bidi="ar-AE"/>
        </w:rPr>
      </w:pPr>
      <w:r w:rsidRPr="008E656E">
        <w:rPr>
          <w:rFonts w:ascii="Dubai" w:hAnsi="Dubai" w:cs="Dubai"/>
          <w:color w:val="000000"/>
          <w:sz w:val="24"/>
          <w:szCs w:val="24"/>
          <w:rtl/>
          <w:lang w:bidi="ar-AE"/>
        </w:rPr>
        <w:t>*</w:t>
      </w:r>
      <w:r w:rsidR="003B52D3" w:rsidRPr="008E656E">
        <w:rPr>
          <w:rFonts w:ascii="Dubai" w:hAnsi="Dubai" w:cs="Dubai"/>
          <w:color w:val="000000"/>
          <w:sz w:val="24"/>
          <w:szCs w:val="24"/>
          <w:rtl/>
          <w:lang w:bidi="ar-AE"/>
        </w:rPr>
        <w:t>لا تشمل بيانات التجارة الخارجية التي اعتمد عليها لأي بيانات عن تجارة المواد النفطية.</w:t>
      </w:r>
    </w:p>
    <w:p w:rsidR="00D435C4" w:rsidRDefault="00D435C4" w:rsidP="00D435C4">
      <w:pPr>
        <w:pStyle w:val="ListParagraph"/>
        <w:bidi/>
        <w:spacing w:after="0" w:line="276" w:lineRule="auto"/>
        <w:jc w:val="both"/>
        <w:rPr>
          <w:rFonts w:ascii="Dubai" w:hAnsi="Dubai" w:cs="Dubai"/>
          <w:color w:val="000000"/>
          <w:sz w:val="24"/>
          <w:szCs w:val="24"/>
          <w:lang w:bidi="ar-AE"/>
        </w:rPr>
      </w:pPr>
    </w:p>
    <w:p w:rsidR="00D435C4" w:rsidRDefault="00D435C4" w:rsidP="00D435C4">
      <w:pPr>
        <w:pStyle w:val="ListParagraph"/>
        <w:bidi/>
        <w:spacing w:after="0" w:line="276" w:lineRule="auto"/>
        <w:jc w:val="both"/>
        <w:rPr>
          <w:rFonts w:ascii="Dubai" w:hAnsi="Dubai" w:cs="Dubai"/>
          <w:color w:val="000000"/>
          <w:sz w:val="24"/>
          <w:szCs w:val="24"/>
          <w:lang w:bidi="ar-AE"/>
        </w:rPr>
      </w:pPr>
    </w:p>
    <w:p w:rsidR="00D435C4" w:rsidRDefault="00D435C4" w:rsidP="00D435C4">
      <w:pPr>
        <w:pStyle w:val="ListParagraph"/>
        <w:bidi/>
        <w:spacing w:after="0" w:line="276" w:lineRule="auto"/>
        <w:jc w:val="both"/>
        <w:rPr>
          <w:rFonts w:ascii="Dubai" w:hAnsi="Dubai" w:cs="Dubai"/>
          <w:color w:val="000000"/>
          <w:sz w:val="24"/>
          <w:szCs w:val="24"/>
          <w:lang w:bidi="ar-AE"/>
        </w:rPr>
      </w:pPr>
    </w:p>
    <w:p w:rsidR="00D435C4" w:rsidRDefault="00D435C4" w:rsidP="00D435C4">
      <w:pPr>
        <w:pStyle w:val="ListParagraph"/>
        <w:bidi/>
        <w:spacing w:after="0" w:line="276" w:lineRule="auto"/>
        <w:jc w:val="both"/>
        <w:rPr>
          <w:rFonts w:ascii="Dubai" w:hAnsi="Dubai" w:cs="Dubai"/>
          <w:color w:val="000000"/>
          <w:sz w:val="24"/>
          <w:szCs w:val="24"/>
          <w:lang w:bidi="ar-AE"/>
        </w:rPr>
      </w:pPr>
    </w:p>
    <w:p w:rsidR="00D435C4" w:rsidRPr="00590360" w:rsidRDefault="00D435C4" w:rsidP="00590360">
      <w:pPr>
        <w:bidi/>
        <w:spacing w:after="0" w:line="276" w:lineRule="auto"/>
        <w:jc w:val="both"/>
        <w:rPr>
          <w:rFonts w:ascii="Dubai" w:hAnsi="Dubai" w:cs="Dubai"/>
          <w:color w:val="000000"/>
          <w:sz w:val="24"/>
          <w:szCs w:val="24"/>
          <w:rtl/>
          <w:lang w:bidi="ar-AE"/>
        </w:rPr>
      </w:pPr>
    </w:p>
    <w:p w:rsidR="00CE463D" w:rsidRPr="008E656E" w:rsidRDefault="00CE463D" w:rsidP="004356D4">
      <w:pPr>
        <w:pStyle w:val="BodyText2"/>
        <w:tabs>
          <w:tab w:val="left" w:pos="1589"/>
        </w:tabs>
        <w:bidi/>
        <w:spacing w:before="240" w:line="276" w:lineRule="auto"/>
        <w:jc w:val="both"/>
        <w:rPr>
          <w:rFonts w:ascii="Dubai" w:hAnsi="Dubai" w:cs="Dubai"/>
          <w:b/>
          <w:bCs/>
          <w:color w:val="FF0000"/>
          <w:sz w:val="28"/>
          <w:szCs w:val="28"/>
          <w:rtl/>
          <w:lang w:bidi="ar-AE"/>
        </w:rPr>
      </w:pPr>
      <w:r w:rsidRPr="008E656E">
        <w:rPr>
          <w:rFonts w:ascii="Dubai" w:hAnsi="Dubai" w:cs="Dubai"/>
          <w:b/>
          <w:bCs/>
          <w:color w:val="FF0000"/>
          <w:sz w:val="28"/>
          <w:szCs w:val="28"/>
          <w:rtl/>
          <w:lang w:bidi="ar-AE"/>
        </w:rPr>
        <w:t>ثالثاً: عينة المشروع</w:t>
      </w:r>
    </w:p>
    <w:p w:rsidR="00CE463D" w:rsidRPr="008E656E" w:rsidRDefault="00CE463D" w:rsidP="007D77AA">
      <w:pPr>
        <w:pStyle w:val="BodyText2"/>
        <w:tabs>
          <w:tab w:val="left" w:pos="1589"/>
        </w:tabs>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1.3 العينة</w:t>
      </w:r>
    </w:p>
    <w:p w:rsidR="00CE463D" w:rsidRPr="008E656E" w:rsidRDefault="00CE463D" w:rsidP="007D77AA">
      <w:pPr>
        <w:pStyle w:val="ListParagraph"/>
        <w:bidi/>
        <w:spacing w:after="0" w:line="276" w:lineRule="auto"/>
        <w:ind w:left="0"/>
        <w:contextualSpacing w:val="0"/>
        <w:jc w:val="both"/>
        <w:rPr>
          <w:rFonts w:ascii="Dubai" w:hAnsi="Dubai" w:cs="Dubai"/>
          <w:sz w:val="24"/>
          <w:szCs w:val="24"/>
        </w:rPr>
      </w:pPr>
      <w:r w:rsidRPr="008E656E">
        <w:rPr>
          <w:rFonts w:ascii="Dubai" w:hAnsi="Dubai" w:cs="Dubai"/>
          <w:sz w:val="24"/>
          <w:szCs w:val="24"/>
          <w:rtl/>
        </w:rPr>
        <w:t>في هذه المرحلة يتم تحديد سنة الأساس ونوع التجارة (واردات</w:t>
      </w:r>
      <w:r w:rsidR="00F82178" w:rsidRPr="008E656E">
        <w:rPr>
          <w:rFonts w:ascii="Dubai" w:hAnsi="Dubai" w:cs="Dubai"/>
          <w:sz w:val="24"/>
          <w:szCs w:val="24"/>
          <w:rtl/>
        </w:rPr>
        <w:t>/</w:t>
      </w:r>
      <w:r w:rsidRPr="008E656E">
        <w:rPr>
          <w:rFonts w:ascii="Dubai" w:hAnsi="Dubai" w:cs="Dubai"/>
          <w:sz w:val="24"/>
          <w:szCs w:val="24"/>
          <w:rtl/>
        </w:rPr>
        <w:t xml:space="preserve"> </w:t>
      </w:r>
      <w:r w:rsidR="00415E66" w:rsidRPr="008E656E">
        <w:rPr>
          <w:rFonts w:ascii="Dubai" w:hAnsi="Dubai" w:cs="Dubai"/>
          <w:sz w:val="24"/>
          <w:szCs w:val="24"/>
          <w:rtl/>
        </w:rPr>
        <w:t>صادرات</w:t>
      </w:r>
      <w:r w:rsidRPr="008E656E">
        <w:rPr>
          <w:rFonts w:ascii="Dubai" w:hAnsi="Dubai" w:cs="Dubai"/>
          <w:sz w:val="24"/>
          <w:szCs w:val="24"/>
          <w:rtl/>
        </w:rPr>
        <w:t xml:space="preserve">) من خلال </w:t>
      </w:r>
      <w:r w:rsidR="00F82178" w:rsidRPr="008E656E">
        <w:rPr>
          <w:rFonts w:ascii="Dubai" w:hAnsi="Dubai" w:cs="Dubai"/>
          <w:sz w:val="24"/>
          <w:szCs w:val="24"/>
          <w:rtl/>
          <w:lang w:bidi="ar-AE"/>
        </w:rPr>
        <w:t>منظومة</w:t>
      </w:r>
      <w:r w:rsidRPr="008E656E">
        <w:rPr>
          <w:rFonts w:ascii="Dubai" w:hAnsi="Dubai" w:cs="Dubai"/>
          <w:sz w:val="24"/>
          <w:szCs w:val="24"/>
          <w:rtl/>
          <w:lang w:bidi="ar-AE"/>
        </w:rPr>
        <w:t xml:space="preserve"> الأرقام القياسية</w:t>
      </w:r>
      <w:r w:rsidRPr="008E656E">
        <w:rPr>
          <w:rFonts w:ascii="Dubai" w:hAnsi="Dubai" w:cs="Dubai"/>
          <w:sz w:val="24"/>
          <w:szCs w:val="24"/>
          <w:rtl/>
        </w:rPr>
        <w:t xml:space="preserve"> ويتم حساب وعرض الحقول الاساسية لاختيار المفردات، وتأتي كالتالي:</w:t>
      </w:r>
    </w:p>
    <w:p w:rsidR="00CE463D" w:rsidRPr="008E656E" w:rsidRDefault="00CE463D" w:rsidP="007D77AA">
      <w:pPr>
        <w:pStyle w:val="ListParagraph"/>
        <w:numPr>
          <w:ilvl w:val="1"/>
          <w:numId w:val="1"/>
        </w:numPr>
        <w:bidi/>
        <w:spacing w:after="0" w:line="276" w:lineRule="auto"/>
        <w:ind w:left="746"/>
        <w:contextualSpacing w:val="0"/>
        <w:jc w:val="both"/>
        <w:rPr>
          <w:rFonts w:ascii="Dubai" w:hAnsi="Dubai" w:cs="Dubai"/>
          <w:sz w:val="24"/>
          <w:szCs w:val="24"/>
        </w:rPr>
      </w:pPr>
      <w:r w:rsidRPr="008E656E">
        <w:rPr>
          <w:rFonts w:ascii="Dubai" w:hAnsi="Dubai" w:cs="Dubai"/>
          <w:sz w:val="24"/>
          <w:szCs w:val="24"/>
          <w:rtl/>
        </w:rPr>
        <w:t xml:space="preserve">الوحدة السعرية: ويتم احتسابها بالاعتماد على تصنيف التعرفة الجمركية، لكل سلعه </w:t>
      </w:r>
      <w:r w:rsidR="00B24E23" w:rsidRPr="008E656E">
        <w:rPr>
          <w:rFonts w:ascii="Dubai" w:hAnsi="Dubai" w:cs="Dubai"/>
          <w:sz w:val="24"/>
          <w:szCs w:val="24"/>
          <w:rtl/>
        </w:rPr>
        <w:t xml:space="preserve">(القيمة / الكمية) </w:t>
      </w:r>
      <w:r w:rsidRPr="008E656E">
        <w:rPr>
          <w:rFonts w:ascii="Dubai" w:hAnsi="Dubai" w:cs="Dubai"/>
          <w:sz w:val="24"/>
          <w:szCs w:val="24"/>
          <w:rtl/>
        </w:rPr>
        <w:t>بدوريه شهريه</w:t>
      </w:r>
    </w:p>
    <w:p w:rsidR="00CE463D" w:rsidRPr="008E656E" w:rsidRDefault="00CE463D" w:rsidP="007D77AA">
      <w:pPr>
        <w:pStyle w:val="ListParagraph"/>
        <w:numPr>
          <w:ilvl w:val="1"/>
          <w:numId w:val="1"/>
        </w:numPr>
        <w:bidi/>
        <w:spacing w:after="0" w:line="276" w:lineRule="auto"/>
        <w:ind w:left="746"/>
        <w:contextualSpacing w:val="0"/>
        <w:jc w:val="both"/>
        <w:rPr>
          <w:rFonts w:ascii="Dubai" w:hAnsi="Dubai" w:cs="Dubai"/>
          <w:sz w:val="24"/>
          <w:szCs w:val="24"/>
        </w:rPr>
      </w:pPr>
      <w:r w:rsidRPr="008E656E">
        <w:rPr>
          <w:rFonts w:ascii="Dubai" w:hAnsi="Dubai" w:cs="Dubai"/>
          <w:sz w:val="24"/>
          <w:szCs w:val="24"/>
          <w:rtl/>
        </w:rPr>
        <w:t>نسبة التمثيل: وهي نسبة يتم تحديدها من قبل الفنيين، حيث يقوم البرنامج باستثناء السلع خارج التمثيل أما السلع ضمن التمثيل فيتم توفيرها في شاشه سحب العينة (مع إمكانية إعادة السلع المستثناة لغايات الدراسة)</w:t>
      </w:r>
      <w:r w:rsidR="003D74A2" w:rsidRPr="008E656E">
        <w:rPr>
          <w:rFonts w:ascii="Dubai" w:hAnsi="Dubai" w:cs="Dubai"/>
          <w:sz w:val="24"/>
          <w:szCs w:val="24"/>
        </w:rPr>
        <w:t xml:space="preserve"> </w:t>
      </w:r>
    </w:p>
    <w:p w:rsidR="00D4700A" w:rsidRPr="008E656E" w:rsidRDefault="00CE463D" w:rsidP="007D77AA">
      <w:pPr>
        <w:pStyle w:val="ListParagraph"/>
        <w:numPr>
          <w:ilvl w:val="1"/>
          <w:numId w:val="1"/>
        </w:numPr>
        <w:bidi/>
        <w:spacing w:after="0" w:line="276" w:lineRule="auto"/>
        <w:ind w:left="746"/>
        <w:contextualSpacing w:val="0"/>
        <w:jc w:val="both"/>
        <w:rPr>
          <w:rFonts w:ascii="Dubai" w:hAnsi="Dubai" w:cs="Dubai"/>
          <w:sz w:val="24"/>
          <w:szCs w:val="24"/>
        </w:rPr>
      </w:pPr>
      <w:r w:rsidRPr="008E656E">
        <w:rPr>
          <w:rFonts w:ascii="Dubai" w:hAnsi="Dubai" w:cs="Dubai"/>
          <w:sz w:val="24"/>
          <w:szCs w:val="24"/>
          <w:rtl/>
        </w:rPr>
        <w:t>عدد شهور توفر البيان: وهو رقم يمثل عدد الأشهر التي توفر</w:t>
      </w:r>
      <w:r w:rsidR="003D74A2" w:rsidRPr="008E656E">
        <w:rPr>
          <w:rFonts w:ascii="Dubai" w:hAnsi="Dubai" w:cs="Dubai"/>
          <w:sz w:val="24"/>
          <w:szCs w:val="24"/>
          <w:rtl/>
        </w:rPr>
        <w:t>ت</w:t>
      </w:r>
      <w:r w:rsidRPr="008E656E">
        <w:rPr>
          <w:rFonts w:ascii="Dubai" w:hAnsi="Dubai" w:cs="Dubai"/>
          <w:sz w:val="24"/>
          <w:szCs w:val="24"/>
          <w:rtl/>
        </w:rPr>
        <w:t xml:space="preserve"> فيها </w:t>
      </w:r>
      <w:r w:rsidR="003D74A2" w:rsidRPr="008E656E">
        <w:rPr>
          <w:rFonts w:ascii="Dubai" w:hAnsi="Dubai" w:cs="Dubai"/>
          <w:sz w:val="24"/>
          <w:szCs w:val="24"/>
          <w:rtl/>
        </w:rPr>
        <w:t>الوحدة السعرية</w:t>
      </w:r>
    </w:p>
    <w:p w:rsidR="00D4700A" w:rsidRPr="008E656E" w:rsidRDefault="00CE463D" w:rsidP="004356D4">
      <w:pPr>
        <w:pStyle w:val="BodyText2"/>
        <w:tabs>
          <w:tab w:val="left" w:pos="1589"/>
        </w:tabs>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2.3 سحب وحدات العينة</w:t>
      </w:r>
    </w:p>
    <w:p w:rsidR="00440F75" w:rsidRPr="008E656E" w:rsidRDefault="00440F75" w:rsidP="007D77AA">
      <w:pPr>
        <w:bidi/>
        <w:spacing w:after="0" w:line="276" w:lineRule="auto"/>
        <w:jc w:val="both"/>
        <w:rPr>
          <w:rFonts w:ascii="Dubai" w:eastAsia="Calibri" w:hAnsi="Dubai" w:cs="Dubai"/>
          <w:sz w:val="24"/>
          <w:szCs w:val="24"/>
          <w:lang w:bidi="ar-AE"/>
        </w:rPr>
      </w:pPr>
      <w:r w:rsidRPr="008E656E">
        <w:rPr>
          <w:rFonts w:ascii="Dubai" w:eastAsia="Calibri" w:hAnsi="Dubai" w:cs="Dubai"/>
          <w:sz w:val="24"/>
          <w:szCs w:val="24"/>
          <w:rtl/>
          <w:lang w:bidi="ar-AE"/>
        </w:rPr>
        <w:t xml:space="preserve">يتم اختيار العينة الخاصة بالبحث استنادا على البيانات السجلية الواردة من جمارك دبي بحيث تراعى تغطية كافة الأقسام الممثلة تبعا لتصنيف النظام المنسق على مستوى إمارة دبي، إذ أن الهدف من البحث هو تغطية شاملة الاقسام الداخلة في حساب الرقم القياسي لقيمة وحدة التجارة الخارجية، </w:t>
      </w:r>
    </w:p>
    <w:p w:rsidR="00CE463D" w:rsidRDefault="00440F75" w:rsidP="007D77AA">
      <w:pPr>
        <w:bidi/>
        <w:spacing w:after="0" w:line="276" w:lineRule="auto"/>
        <w:jc w:val="both"/>
        <w:rPr>
          <w:rFonts w:ascii="Dubai" w:hAnsi="Dubai" w:cs="Dubai"/>
          <w:sz w:val="24"/>
          <w:szCs w:val="24"/>
          <w:rtl/>
        </w:rPr>
      </w:pPr>
      <w:r w:rsidRPr="008E656E">
        <w:rPr>
          <w:rFonts w:ascii="Dubai" w:hAnsi="Dubai" w:cs="Dubai"/>
          <w:sz w:val="24"/>
          <w:szCs w:val="24"/>
          <w:rtl/>
        </w:rPr>
        <w:t>وقد</w:t>
      </w:r>
      <w:r w:rsidR="00CE463D" w:rsidRPr="008E656E">
        <w:rPr>
          <w:rFonts w:ascii="Dubai" w:hAnsi="Dubai" w:cs="Dubai"/>
          <w:sz w:val="24"/>
          <w:szCs w:val="24"/>
          <w:rtl/>
        </w:rPr>
        <w:t xml:space="preserve"> تم اختيار بيانات التجارة الخارجية لعام </w:t>
      </w:r>
      <w:r w:rsidR="00415E66" w:rsidRPr="008E656E">
        <w:rPr>
          <w:rFonts w:ascii="Dubai" w:hAnsi="Dubai" w:cs="Dubai"/>
          <w:sz w:val="24"/>
          <w:szCs w:val="24"/>
          <w:rtl/>
        </w:rPr>
        <w:t>2015</w:t>
      </w:r>
      <w:r w:rsidR="00CE463D" w:rsidRPr="008E656E">
        <w:rPr>
          <w:rFonts w:ascii="Dubai" w:hAnsi="Dubai" w:cs="Dubai"/>
          <w:sz w:val="24"/>
          <w:szCs w:val="24"/>
          <w:rtl/>
        </w:rPr>
        <w:t xml:space="preserve"> كسنه اساس للأرقام القياسية للتجارة الخارجية</w:t>
      </w:r>
      <w:r w:rsidR="006000D3" w:rsidRPr="008E656E">
        <w:rPr>
          <w:rFonts w:ascii="Dubai" w:hAnsi="Dubai" w:cs="Dubai"/>
          <w:sz w:val="24"/>
          <w:szCs w:val="24"/>
        </w:rPr>
        <w:t>.</w:t>
      </w:r>
    </w:p>
    <w:p w:rsidR="008E656E" w:rsidRPr="008E656E" w:rsidRDefault="008E656E" w:rsidP="007D77AA">
      <w:pPr>
        <w:bidi/>
        <w:spacing w:after="0" w:line="276" w:lineRule="auto"/>
        <w:jc w:val="both"/>
        <w:rPr>
          <w:rFonts w:ascii="Dubai" w:hAnsi="Dubai" w:cs="Dubai"/>
          <w:strike/>
          <w:sz w:val="24"/>
          <w:szCs w:val="24"/>
        </w:rPr>
      </w:pPr>
    </w:p>
    <w:p w:rsidR="00CE463D" w:rsidRPr="008E656E" w:rsidRDefault="00B02C82" w:rsidP="007D77AA">
      <w:pPr>
        <w:pStyle w:val="BodyText2"/>
        <w:tabs>
          <w:tab w:val="left" w:pos="1589"/>
        </w:tabs>
        <w:bidi/>
        <w:spacing w:after="0" w:line="276" w:lineRule="auto"/>
        <w:jc w:val="both"/>
        <w:rPr>
          <w:rFonts w:ascii="Dubai" w:hAnsi="Dubai" w:cs="Dubai"/>
          <w:sz w:val="24"/>
          <w:szCs w:val="24"/>
          <w:rtl/>
          <w:lang w:bidi="ar-AE"/>
        </w:rPr>
      </w:pPr>
      <w:r w:rsidRPr="008E656E">
        <w:rPr>
          <w:rFonts w:ascii="Dubai" w:hAnsi="Dubai" w:cs="Dubai"/>
          <w:sz w:val="24"/>
          <w:szCs w:val="24"/>
          <w:rtl/>
          <w:lang w:bidi="ar-AE"/>
        </w:rPr>
        <w:t>وجاءت نسب تمثيل السلع الداخلة في سلة الرقم القياسي لقيم الوحدة السعرية لعام 2015 كالتالي</w:t>
      </w:r>
      <w:r w:rsidR="00CE463D" w:rsidRPr="008E656E">
        <w:rPr>
          <w:rFonts w:ascii="Dubai" w:hAnsi="Dubai" w:cs="Dubai"/>
          <w:sz w:val="24"/>
          <w:szCs w:val="24"/>
          <w:rtl/>
          <w:lang w:bidi="ar-AE"/>
        </w:rPr>
        <w:t>:</w:t>
      </w:r>
    </w:p>
    <w:p w:rsidR="00CE463D" w:rsidRPr="008E656E" w:rsidRDefault="000725AF" w:rsidP="007D77AA">
      <w:pPr>
        <w:pStyle w:val="ListParagraph"/>
        <w:numPr>
          <w:ilvl w:val="1"/>
          <w:numId w:val="1"/>
        </w:numPr>
        <w:bidi/>
        <w:spacing w:after="0" w:line="276" w:lineRule="auto"/>
        <w:ind w:left="746"/>
        <w:contextualSpacing w:val="0"/>
        <w:jc w:val="both"/>
        <w:rPr>
          <w:rFonts w:ascii="Dubai" w:hAnsi="Dubai" w:cs="Dubai"/>
          <w:sz w:val="24"/>
          <w:szCs w:val="24"/>
          <w:rtl/>
        </w:rPr>
      </w:pPr>
      <w:r w:rsidRPr="008E656E">
        <w:rPr>
          <w:rFonts w:ascii="Dubai" w:hAnsi="Dubai" w:cs="Dubai"/>
          <w:sz w:val="24"/>
          <w:szCs w:val="24"/>
        </w:rPr>
        <w:t>84.04</w:t>
      </w:r>
      <w:r w:rsidR="00CE463D" w:rsidRPr="008E656E">
        <w:rPr>
          <w:rFonts w:ascii="Dubai" w:hAnsi="Dubai" w:cs="Dubai"/>
          <w:sz w:val="24"/>
          <w:szCs w:val="24"/>
          <w:rtl/>
        </w:rPr>
        <w:t xml:space="preserve">% نسبة تمثيل الواردات </w:t>
      </w:r>
    </w:p>
    <w:p w:rsidR="0055724C" w:rsidRPr="0055724C" w:rsidRDefault="000725AF" w:rsidP="007D77AA">
      <w:pPr>
        <w:pStyle w:val="ListParagraph"/>
        <w:numPr>
          <w:ilvl w:val="1"/>
          <w:numId w:val="1"/>
        </w:numPr>
        <w:bidi/>
        <w:spacing w:after="0" w:line="276" w:lineRule="auto"/>
        <w:ind w:left="746"/>
        <w:contextualSpacing w:val="0"/>
        <w:jc w:val="both"/>
        <w:rPr>
          <w:rFonts w:ascii="Dubai" w:hAnsi="Dubai" w:cs="Dubai"/>
          <w:b/>
          <w:bCs/>
          <w:color w:val="808080"/>
          <w:sz w:val="24"/>
          <w:szCs w:val="24"/>
          <w:lang w:bidi="ar-AE"/>
        </w:rPr>
      </w:pPr>
      <w:r w:rsidRPr="008E656E">
        <w:rPr>
          <w:rFonts w:ascii="Dubai" w:hAnsi="Dubai" w:cs="Dubai"/>
          <w:sz w:val="24"/>
          <w:szCs w:val="24"/>
        </w:rPr>
        <w:t>82.70</w:t>
      </w:r>
      <w:r w:rsidR="00CE463D" w:rsidRPr="008E656E">
        <w:rPr>
          <w:rFonts w:ascii="Dubai" w:hAnsi="Dubai" w:cs="Dubai"/>
          <w:sz w:val="24"/>
          <w:szCs w:val="24"/>
          <w:rtl/>
        </w:rPr>
        <w:t>% نسبة تمثيل الصادرات</w:t>
      </w:r>
      <w:r w:rsidR="001221C5" w:rsidRPr="008E656E">
        <w:rPr>
          <w:rFonts w:ascii="Dubai" w:hAnsi="Dubai" w:cs="Dubai"/>
          <w:sz w:val="24"/>
          <w:szCs w:val="24"/>
          <w:rtl/>
        </w:rPr>
        <w:t xml:space="preserve"> </w:t>
      </w:r>
    </w:p>
    <w:p w:rsidR="004356D4" w:rsidRDefault="004356D4" w:rsidP="007D77AA">
      <w:pPr>
        <w:bidi/>
        <w:spacing w:after="0" w:line="276" w:lineRule="auto"/>
        <w:jc w:val="both"/>
        <w:rPr>
          <w:rFonts w:ascii="Dubai" w:hAnsi="Dubai" w:cs="Dubai"/>
          <w:sz w:val="24"/>
          <w:szCs w:val="24"/>
          <w:highlight w:val="yellow"/>
          <w:rtl/>
          <w:lang w:bidi="ar-AE"/>
        </w:rPr>
      </w:pPr>
    </w:p>
    <w:p w:rsidR="0055724C" w:rsidRPr="00A9778F" w:rsidRDefault="0055724C" w:rsidP="004356D4">
      <w:pPr>
        <w:bidi/>
        <w:spacing w:after="0" w:line="276" w:lineRule="auto"/>
        <w:jc w:val="both"/>
        <w:rPr>
          <w:rFonts w:ascii="Dubai" w:hAnsi="Dubai" w:cs="Dubai"/>
          <w:sz w:val="24"/>
          <w:szCs w:val="24"/>
          <w:rtl/>
          <w:lang w:bidi="ar-AE"/>
        </w:rPr>
      </w:pPr>
      <w:r w:rsidRPr="00A9778F">
        <w:rPr>
          <w:rFonts w:ascii="Dubai" w:hAnsi="Dubai" w:cs="Dubai"/>
          <w:sz w:val="24"/>
          <w:szCs w:val="24"/>
          <w:rtl/>
          <w:lang w:bidi="ar-AE"/>
        </w:rPr>
        <w:t xml:space="preserve">وقد شملت </w:t>
      </w:r>
      <w:r w:rsidRPr="00A9778F">
        <w:rPr>
          <w:rFonts w:ascii="Dubai" w:hAnsi="Dubai" w:cs="Dubai" w:hint="cs"/>
          <w:sz w:val="24"/>
          <w:szCs w:val="24"/>
          <w:rtl/>
          <w:lang w:bidi="ar-AE"/>
        </w:rPr>
        <w:t>الأقسام التالية ل</w:t>
      </w:r>
      <w:r w:rsidRPr="00A9778F">
        <w:rPr>
          <w:rFonts w:ascii="Dubai" w:hAnsi="Dubai" w:cs="Dubai"/>
          <w:sz w:val="24"/>
          <w:szCs w:val="24"/>
          <w:rtl/>
          <w:lang w:bidi="ar-AE"/>
        </w:rPr>
        <w:t>واردات التجارة الخارجية حسب تصنيف النظام المنسق 2017</w:t>
      </w:r>
      <w:r w:rsidR="00590360">
        <w:rPr>
          <w:rFonts w:ascii="Dubai" w:hAnsi="Dubai" w:cs="Dubai" w:hint="cs"/>
          <w:sz w:val="24"/>
          <w:szCs w:val="24"/>
          <w:rtl/>
          <w:lang w:bidi="ar-AE"/>
        </w:rPr>
        <w:t>:</w:t>
      </w:r>
    </w:p>
    <w:tbl>
      <w:tblPr>
        <w:bidiVisual/>
        <w:tblW w:w="7345" w:type="dxa"/>
        <w:tblLook w:val="04A0" w:firstRow="1" w:lastRow="0" w:firstColumn="1" w:lastColumn="0" w:noHBand="0" w:noVBand="1"/>
      </w:tblPr>
      <w:tblGrid>
        <w:gridCol w:w="7345"/>
      </w:tblGrid>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lang w:bidi="ar-AE"/>
              </w:rPr>
            </w:pPr>
            <w:r w:rsidRPr="00590360">
              <w:rPr>
                <w:rFonts w:ascii="Dubai" w:hAnsi="Dubai" w:cs="Dubai"/>
                <w:color w:val="000000"/>
                <w:sz w:val="20"/>
                <w:szCs w:val="20"/>
                <w:rtl/>
                <w:lang w:bidi="ar-AE"/>
              </w:rPr>
              <w:t>01- حيوانات حية ومنتجات حيوانية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02- منتجات نباتية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03- شحوم ودهون وزيوت (حيوانية ونباتية)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04- مواد غذائية محضرة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05- منتجات معدنية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06- منتجات الصناعات الكيمياوية والصناعات المرتبطة بها</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lastRenderedPageBreak/>
              <w:t>07- مطاط ومنتجات مطاطية</w:t>
            </w:r>
          </w:p>
        </w:tc>
      </w:tr>
      <w:tr w:rsidR="00A9778F" w:rsidRPr="00A9778F" w:rsidTr="00AD0644">
        <w:trPr>
          <w:trHeight w:val="33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08- جلود خام محضرة ومنتجاتها</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09- خشب ومنتجات خشبية فلين ومنتجات الحصر والسلاسل</w:t>
            </w:r>
          </w:p>
        </w:tc>
      </w:tr>
      <w:tr w:rsidR="00A9778F" w:rsidRPr="00A9778F" w:rsidTr="00590360">
        <w:trPr>
          <w:trHeight w:val="378"/>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10- مواد مستعملة في صناعة الورق ومنتجاته</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11- المنسوجات ومنتجاتها</w:t>
            </w:r>
          </w:p>
        </w:tc>
      </w:tr>
      <w:tr w:rsidR="00A9778F" w:rsidRPr="00A9778F" w:rsidTr="00590360">
        <w:trPr>
          <w:trHeight w:val="414"/>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12- أحذية، أغطية رأس، مثالات، ريش محضر ومنتجاته، أزهار اصطناعية ومنتجات من شعر بشري</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13- منتجات المواد التعدينية، ومنتجات الخزف، والزجاج ومنتجاته</w:t>
            </w:r>
          </w:p>
        </w:tc>
      </w:tr>
      <w:tr w:rsidR="00A9778F" w:rsidRPr="00A9778F" w:rsidTr="00D435C4">
        <w:trPr>
          <w:trHeight w:val="270"/>
        </w:trPr>
        <w:tc>
          <w:tcPr>
            <w:tcW w:w="7345" w:type="dxa"/>
            <w:tcBorders>
              <w:top w:val="nil"/>
              <w:left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14- لؤلؤ، أحجار كريمة، معادن ثمينة، معادن عادية مطلية ومنتجاتها، حلي ومصوغات معدنية</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15- معادن أساسية ومنتجاتها</w:t>
            </w:r>
          </w:p>
        </w:tc>
      </w:tr>
      <w:tr w:rsidR="00A9778F" w:rsidRPr="00A9778F" w:rsidTr="00AD0644">
        <w:trPr>
          <w:trHeight w:val="39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16- ماكينات وآلات وأجهزة، معدات كهربائية وأجزاؤها</w:t>
            </w:r>
          </w:p>
        </w:tc>
      </w:tr>
      <w:tr w:rsidR="00A9778F" w:rsidRPr="00A9778F" w:rsidTr="00AD0644">
        <w:trPr>
          <w:trHeight w:val="33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17- معدات ووسائل نقل</w:t>
            </w:r>
          </w:p>
        </w:tc>
      </w:tr>
      <w:tr w:rsidR="00A9778F" w:rsidRPr="00A9778F" w:rsidTr="00AD0644">
        <w:trPr>
          <w:trHeight w:val="660"/>
        </w:trPr>
        <w:tc>
          <w:tcPr>
            <w:tcW w:w="7345" w:type="dxa"/>
            <w:tcBorders>
              <w:top w:val="nil"/>
              <w:left w:val="nil"/>
              <w:bottom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18- أدوات وأجهزة علمية ومهنية، أجهزة إلكترونية دقيقة، ساعات وأدوات بصرية، أجهزة سمعية ومرئية، معدات الاتصال وأجزائها</w:t>
            </w:r>
          </w:p>
        </w:tc>
      </w:tr>
      <w:tr w:rsidR="00A9778F" w:rsidRPr="00A9778F" w:rsidTr="00AD0644">
        <w:trPr>
          <w:trHeight w:val="390"/>
        </w:trPr>
        <w:tc>
          <w:tcPr>
            <w:tcW w:w="7345" w:type="dxa"/>
            <w:tcBorders>
              <w:top w:val="nil"/>
              <w:left w:val="nil"/>
              <w:right w:val="nil"/>
            </w:tcBorders>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20- منتجات منوعة لم ترد في مكان آخر</w:t>
            </w:r>
          </w:p>
        </w:tc>
      </w:tr>
    </w:tbl>
    <w:p w:rsidR="0055724C" w:rsidRPr="00A9778F" w:rsidRDefault="0055724C" w:rsidP="007D77AA">
      <w:pPr>
        <w:bidi/>
        <w:spacing w:after="0" w:line="276" w:lineRule="auto"/>
        <w:jc w:val="both"/>
        <w:rPr>
          <w:rFonts w:ascii="Dubai" w:hAnsi="Dubai" w:cs="Dubai"/>
          <w:sz w:val="24"/>
          <w:szCs w:val="24"/>
          <w:highlight w:val="yellow"/>
          <w:rtl/>
          <w:lang w:bidi="ar-AE"/>
        </w:rPr>
      </w:pPr>
    </w:p>
    <w:p w:rsidR="0055724C" w:rsidRPr="00A9778F" w:rsidRDefault="0055724C" w:rsidP="007D77AA">
      <w:pPr>
        <w:bidi/>
        <w:spacing w:after="0" w:line="276" w:lineRule="auto"/>
        <w:jc w:val="both"/>
        <w:rPr>
          <w:rFonts w:ascii="Dubai" w:hAnsi="Dubai" w:cs="Dubai"/>
          <w:sz w:val="24"/>
          <w:szCs w:val="24"/>
          <w:rtl/>
          <w:lang w:bidi="ar-AE"/>
        </w:rPr>
      </w:pPr>
      <w:r w:rsidRPr="00A9778F">
        <w:rPr>
          <w:rFonts w:ascii="Dubai" w:hAnsi="Dubai" w:cs="Dubai" w:hint="cs"/>
          <w:sz w:val="24"/>
          <w:szCs w:val="24"/>
          <w:rtl/>
          <w:lang w:bidi="ar-AE"/>
        </w:rPr>
        <w:t>والأقسام التالية لصادرات</w:t>
      </w:r>
      <w:r w:rsidRPr="00A9778F">
        <w:rPr>
          <w:rFonts w:ascii="Dubai" w:hAnsi="Dubai" w:cs="Dubai"/>
          <w:sz w:val="24"/>
          <w:szCs w:val="24"/>
          <w:rtl/>
          <w:lang w:bidi="ar-AE"/>
        </w:rPr>
        <w:t xml:space="preserve"> التجارة الخارجية حسب تصنيف النظام المنسق 2017</w:t>
      </w:r>
      <w:r w:rsidR="00590360">
        <w:rPr>
          <w:rFonts w:ascii="Dubai" w:hAnsi="Dubai" w:cs="Dubai" w:hint="cs"/>
          <w:sz w:val="24"/>
          <w:szCs w:val="24"/>
          <w:rtl/>
          <w:lang w:bidi="ar-AE"/>
        </w:rPr>
        <w:t>:</w:t>
      </w:r>
    </w:p>
    <w:tbl>
      <w:tblPr>
        <w:bidiVisual/>
        <w:tblW w:w="7350" w:type="dxa"/>
        <w:tblLook w:val="04A0" w:firstRow="1" w:lastRow="0" w:firstColumn="1" w:lastColumn="0" w:noHBand="0" w:noVBand="1"/>
      </w:tblPr>
      <w:tblGrid>
        <w:gridCol w:w="7350"/>
      </w:tblGrid>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lang w:bidi="ar-AE"/>
              </w:rPr>
            </w:pPr>
            <w:r w:rsidRPr="00590360">
              <w:rPr>
                <w:rFonts w:ascii="Dubai" w:hAnsi="Dubai" w:cs="Dubai"/>
                <w:color w:val="000000"/>
                <w:sz w:val="20"/>
                <w:szCs w:val="20"/>
                <w:rtl/>
                <w:lang w:bidi="ar-AE"/>
              </w:rPr>
              <w:t>01- حيوانات حية ومنتجات حيوانية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02- منتجات نباتية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03- شحوم ودهون وزيوت (حيوانية ونباتية)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04- مواد غذائية محضرة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05- منتجات معدنية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06- منتجات الصناعات الكيمياوية والصناعات المرتبطة بها</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07- مطاط ومنتجات مطاطية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09- خشب ومنتجات خشبية فلين ومنتجات الحصر والسلاسل</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10- مواد مستعملة في صناعة الورق ومنتجاته</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11- المنسوجات ومنتجاتها</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13- منتجات المواد التعدينية، ومنتجات الخزف، والزجاج ومنتجاته</w:t>
            </w:r>
          </w:p>
        </w:tc>
      </w:tr>
      <w:tr w:rsidR="00A9778F" w:rsidRPr="00A9778F" w:rsidTr="00590360">
        <w:trPr>
          <w:trHeight w:val="288"/>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14- لؤلؤ، أحجار كريمة، معادن ثمينة، معادن عادية مطلية ومنتجاتها، حلي ومصوغات معدنية</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15- معادن أساسية ومنتجاتها</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16- ماكينات وآلات وأجهزة، معدات كهربائية وأجزاؤها</w:t>
            </w:r>
          </w:p>
        </w:tc>
      </w:tr>
      <w:tr w:rsidR="00A9778F" w:rsidRPr="00A9778F" w:rsidTr="00AD0644">
        <w:trPr>
          <w:trHeight w:val="390"/>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17- معدات ووسائل نقل</w:t>
            </w:r>
          </w:p>
        </w:tc>
      </w:tr>
      <w:tr w:rsidR="00A9778F" w:rsidRPr="00A9778F" w:rsidTr="00590360">
        <w:trPr>
          <w:trHeight w:val="522"/>
        </w:trPr>
        <w:tc>
          <w:tcPr>
            <w:tcW w:w="7350" w:type="dxa"/>
            <w:shd w:val="clear" w:color="auto" w:fill="auto"/>
            <w:vAlign w:val="center"/>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18- أدوات وأجهزة علمية ومهنية، أجهزة إلكترونية دقيقة، ساعات وأدوات بصرية، أجهزة سمعية ومرئية، معدات الاتصال وأجزائها</w:t>
            </w:r>
          </w:p>
        </w:tc>
      </w:tr>
      <w:tr w:rsidR="00A9778F" w:rsidRPr="00A9778F" w:rsidTr="00AD0644">
        <w:trPr>
          <w:trHeight w:val="390"/>
        </w:trPr>
        <w:tc>
          <w:tcPr>
            <w:tcW w:w="7350" w:type="dxa"/>
            <w:shd w:val="clear" w:color="auto" w:fill="auto"/>
            <w:noWrap/>
            <w:vAlign w:val="bottom"/>
            <w:hideMark/>
          </w:tcPr>
          <w:p w:rsidR="00A9778F" w:rsidRPr="00590360" w:rsidRDefault="00A9778F" w:rsidP="00AD0644">
            <w:pPr>
              <w:pStyle w:val="ListParagraph"/>
              <w:bidi/>
              <w:spacing w:after="0" w:line="276" w:lineRule="auto"/>
              <w:jc w:val="both"/>
              <w:rPr>
                <w:rFonts w:ascii="Dubai" w:hAnsi="Dubai" w:cs="Dubai"/>
                <w:color w:val="000000"/>
                <w:sz w:val="20"/>
                <w:szCs w:val="20"/>
                <w:rtl/>
                <w:lang w:bidi="ar-AE"/>
              </w:rPr>
            </w:pPr>
            <w:r w:rsidRPr="00590360">
              <w:rPr>
                <w:rFonts w:ascii="Dubai" w:hAnsi="Dubai" w:cs="Dubai"/>
                <w:color w:val="000000"/>
                <w:sz w:val="20"/>
                <w:szCs w:val="20"/>
                <w:rtl/>
                <w:lang w:bidi="ar-AE"/>
              </w:rPr>
              <w:t>20- منتجات منوعة لم ترد في مكان آخر</w:t>
            </w:r>
          </w:p>
        </w:tc>
      </w:tr>
    </w:tbl>
    <w:p w:rsidR="00D435C4" w:rsidRPr="00590360" w:rsidRDefault="00D435C4" w:rsidP="00590360">
      <w:pPr>
        <w:bidi/>
        <w:spacing w:after="0" w:line="276" w:lineRule="auto"/>
        <w:jc w:val="both"/>
        <w:rPr>
          <w:rFonts w:ascii="Dubai" w:hAnsi="Dubai" w:cs="Dubai"/>
          <w:color w:val="000000"/>
          <w:sz w:val="24"/>
          <w:szCs w:val="24"/>
          <w:rtl/>
          <w:lang w:bidi="ar-AE"/>
        </w:rPr>
      </w:pPr>
    </w:p>
    <w:p w:rsidR="00336D00" w:rsidRPr="008E656E" w:rsidRDefault="00336D00" w:rsidP="007D77AA">
      <w:pPr>
        <w:bidi/>
        <w:spacing w:before="240" w:line="276" w:lineRule="auto"/>
        <w:jc w:val="both"/>
        <w:rPr>
          <w:rFonts w:ascii="Dubai" w:hAnsi="Dubai" w:cs="Dubai"/>
          <w:b/>
          <w:bCs/>
          <w:color w:val="808080"/>
          <w:sz w:val="24"/>
          <w:szCs w:val="24"/>
          <w:rtl/>
          <w:lang w:bidi="ar-AE"/>
        </w:rPr>
      </w:pPr>
      <w:r w:rsidRPr="008E656E">
        <w:rPr>
          <w:rFonts w:ascii="Dubai" w:hAnsi="Dubai" w:cs="Dubai"/>
          <w:b/>
          <w:bCs/>
          <w:color w:val="808080"/>
          <w:sz w:val="24"/>
          <w:szCs w:val="24"/>
          <w:rtl/>
          <w:lang w:bidi="ar-AE"/>
        </w:rPr>
        <w:t xml:space="preserve">3.3 </w:t>
      </w:r>
      <w:r w:rsidR="009148A3" w:rsidRPr="00D435C4">
        <w:rPr>
          <w:rFonts w:ascii="Dubai" w:hAnsi="Dubai" w:cs="Dubai"/>
          <w:b/>
          <w:bCs/>
          <w:color w:val="808080"/>
          <w:sz w:val="24"/>
          <w:szCs w:val="24"/>
          <w:rtl/>
          <w:lang w:bidi="ar-AE"/>
        </w:rPr>
        <w:t>اح</w:t>
      </w:r>
      <w:r w:rsidRPr="00D435C4">
        <w:rPr>
          <w:rFonts w:ascii="Dubai" w:hAnsi="Dubai" w:cs="Dubai"/>
          <w:b/>
          <w:bCs/>
          <w:color w:val="808080"/>
          <w:sz w:val="24"/>
          <w:szCs w:val="24"/>
          <w:rtl/>
          <w:lang w:bidi="ar-AE"/>
        </w:rPr>
        <w:t>ساب أوزان الترجيح</w:t>
      </w:r>
    </w:p>
    <w:p w:rsidR="00255ED8" w:rsidRPr="008E656E" w:rsidRDefault="00336D00"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 فور اختيار سلة السلع الممثلة يقوم النظام باحتساب أوزان الترجيح تبعا للأهمية النسبية لكل سلعه. </w:t>
      </w:r>
    </w:p>
    <w:p w:rsidR="0005674A" w:rsidRPr="008E656E" w:rsidRDefault="0005674A" w:rsidP="007D77AA">
      <w:pPr>
        <w:bidi/>
        <w:spacing w:after="0" w:line="276" w:lineRule="auto"/>
        <w:jc w:val="both"/>
        <w:rPr>
          <w:rFonts w:ascii="Dubai" w:hAnsi="Dubai" w:cs="Dubai"/>
          <w:b/>
          <w:bCs/>
          <w:color w:val="FF0000"/>
          <w:sz w:val="24"/>
          <w:szCs w:val="24"/>
          <w:rtl/>
          <w:lang w:bidi="ar-AE"/>
        </w:rPr>
      </w:pPr>
    </w:p>
    <w:p w:rsidR="00CE1DBD" w:rsidRPr="004630D7" w:rsidRDefault="00CE463D" w:rsidP="007D77AA">
      <w:pPr>
        <w:pStyle w:val="BodyText2"/>
        <w:tabs>
          <w:tab w:val="left" w:pos="1589"/>
        </w:tabs>
        <w:bidi/>
        <w:spacing w:before="240" w:line="276" w:lineRule="auto"/>
        <w:jc w:val="both"/>
        <w:rPr>
          <w:rFonts w:ascii="Dubai" w:hAnsi="Dubai" w:cs="Dubai"/>
          <w:b/>
          <w:bCs/>
          <w:color w:val="FF0000"/>
          <w:sz w:val="28"/>
          <w:szCs w:val="28"/>
          <w:rtl/>
          <w:lang w:bidi="ar-AE"/>
        </w:rPr>
      </w:pPr>
      <w:r w:rsidRPr="004630D7">
        <w:rPr>
          <w:rFonts w:ascii="Dubai" w:hAnsi="Dubai" w:cs="Dubai"/>
          <w:b/>
          <w:bCs/>
          <w:color w:val="FF0000"/>
          <w:sz w:val="28"/>
          <w:szCs w:val="28"/>
          <w:rtl/>
          <w:lang w:bidi="ar-AE"/>
        </w:rPr>
        <w:t xml:space="preserve">رابعاً: مراحل </w:t>
      </w:r>
      <w:r w:rsidR="004630D7">
        <w:rPr>
          <w:rFonts w:ascii="Dubai" w:hAnsi="Dubai" w:cs="Dubai" w:hint="cs"/>
          <w:b/>
          <w:bCs/>
          <w:color w:val="FF0000"/>
          <w:sz w:val="28"/>
          <w:szCs w:val="28"/>
          <w:rtl/>
          <w:lang w:bidi="ar-AE"/>
        </w:rPr>
        <w:t>العمل بالمشروع</w:t>
      </w:r>
    </w:p>
    <w:p w:rsidR="00CE1DBD" w:rsidRPr="008E656E" w:rsidRDefault="00AC134F" w:rsidP="007D77AA">
      <w:pPr>
        <w:pStyle w:val="BodyText2"/>
        <w:tabs>
          <w:tab w:val="left" w:pos="1589"/>
        </w:tabs>
        <w:bidi/>
        <w:spacing w:before="240" w:line="276" w:lineRule="auto"/>
        <w:jc w:val="both"/>
        <w:rPr>
          <w:rFonts w:ascii="Dubai" w:hAnsi="Dubai" w:cs="Dubai"/>
          <w:b/>
          <w:bCs/>
          <w:color w:val="808080"/>
          <w:sz w:val="24"/>
          <w:szCs w:val="24"/>
          <w:rtl/>
          <w:lang w:bidi="ar-AE"/>
        </w:rPr>
      </w:pPr>
      <w:r>
        <w:rPr>
          <w:rFonts w:ascii="Dubai" w:hAnsi="Dubai" w:cs="Dubai" w:hint="cs"/>
          <w:b/>
          <w:bCs/>
          <w:color w:val="808080"/>
          <w:sz w:val="24"/>
          <w:szCs w:val="24"/>
          <w:rtl/>
          <w:lang w:bidi="ar-AE"/>
        </w:rPr>
        <w:t>1.4</w:t>
      </w:r>
      <w:r w:rsidR="00CE1DBD" w:rsidRPr="008E656E">
        <w:rPr>
          <w:rFonts w:ascii="Dubai" w:hAnsi="Dubai" w:cs="Dubai"/>
          <w:b/>
          <w:bCs/>
          <w:color w:val="808080"/>
          <w:sz w:val="24"/>
          <w:szCs w:val="24"/>
          <w:rtl/>
          <w:lang w:bidi="ar-AE"/>
        </w:rPr>
        <w:t xml:space="preserve"> مرحلة التصميم</w:t>
      </w:r>
    </w:p>
    <w:p w:rsidR="00CE1DBD"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شملت هذه المرحلة إعداد ومراجعة البيانات الوارده من جمارك دبي كما شملت تصميم العينة ومنهجيتها وإعداد وصف المتغيرات وتصميم واعتماد قواعد المطابقة والتدقيق والمراجعة والمنهجيات الخاصة بمعالجة البيانات والمخرجات للأنظمة الإحصائية</w:t>
      </w:r>
    </w:p>
    <w:p w:rsidR="00CE1DBD" w:rsidRPr="008E656E" w:rsidRDefault="00AC134F" w:rsidP="007D77AA">
      <w:pPr>
        <w:pStyle w:val="BodyText2"/>
        <w:tabs>
          <w:tab w:val="left" w:pos="1589"/>
        </w:tabs>
        <w:bidi/>
        <w:spacing w:before="240" w:line="276" w:lineRule="auto"/>
        <w:jc w:val="both"/>
        <w:rPr>
          <w:rFonts w:ascii="Dubai" w:hAnsi="Dubai" w:cs="Dubai"/>
          <w:b/>
          <w:bCs/>
          <w:color w:val="808080"/>
          <w:sz w:val="24"/>
          <w:szCs w:val="24"/>
          <w:rtl/>
          <w:lang w:bidi="ar-AE"/>
        </w:rPr>
      </w:pPr>
      <w:r>
        <w:rPr>
          <w:rFonts w:ascii="Dubai" w:hAnsi="Dubai" w:cs="Dubai" w:hint="cs"/>
          <w:b/>
          <w:bCs/>
          <w:color w:val="808080"/>
          <w:sz w:val="24"/>
          <w:szCs w:val="24"/>
          <w:rtl/>
          <w:lang w:bidi="ar-AE"/>
        </w:rPr>
        <w:t>2.4</w:t>
      </w:r>
      <w:r w:rsidR="00CE1DBD" w:rsidRPr="008E656E">
        <w:rPr>
          <w:rFonts w:ascii="Dubai" w:hAnsi="Dubai" w:cs="Dubai"/>
          <w:b/>
          <w:bCs/>
          <w:color w:val="808080"/>
          <w:sz w:val="24"/>
          <w:szCs w:val="24"/>
          <w:lang w:bidi="ar-AE"/>
        </w:rPr>
        <w:t xml:space="preserve"> </w:t>
      </w:r>
      <w:r w:rsidR="00CE1DBD" w:rsidRPr="008E656E">
        <w:rPr>
          <w:rFonts w:ascii="Dubai" w:hAnsi="Dubai" w:cs="Dubai"/>
          <w:b/>
          <w:bCs/>
          <w:color w:val="808080"/>
          <w:sz w:val="24"/>
          <w:szCs w:val="24"/>
          <w:rtl/>
          <w:lang w:bidi="ar-AE"/>
        </w:rPr>
        <w:t>مرحلة البناء</w:t>
      </w:r>
    </w:p>
    <w:p w:rsidR="009148A3"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تتضمن هذه المرحلة تطوير وتصميم واعتماد أنظمة لعملية تحميل ومراجعة ومعالجة قيم الوحدة وحساب الرقم القياسي لقيمة الوحدة للتجارة الخارجية، وتصميم وبناء جداول التقارير للأنظمة الإحصائية</w:t>
      </w:r>
      <w:r w:rsidRPr="008E656E">
        <w:rPr>
          <w:rFonts w:ascii="Dubai" w:hAnsi="Dubai" w:cs="Dubai"/>
          <w:color w:val="000000" w:themeColor="text1"/>
          <w:sz w:val="24"/>
          <w:szCs w:val="24"/>
          <w:lang w:bidi="ar-AE"/>
        </w:rPr>
        <w:t>.</w:t>
      </w:r>
    </w:p>
    <w:p w:rsidR="00CE1DBD" w:rsidRPr="008E656E" w:rsidRDefault="00AC134F" w:rsidP="007D77AA">
      <w:pPr>
        <w:pStyle w:val="BodyText2"/>
        <w:tabs>
          <w:tab w:val="left" w:pos="1589"/>
        </w:tabs>
        <w:bidi/>
        <w:spacing w:before="240" w:line="276" w:lineRule="auto"/>
        <w:jc w:val="both"/>
        <w:rPr>
          <w:rFonts w:ascii="Dubai" w:hAnsi="Dubai" w:cs="Dubai"/>
          <w:color w:val="000000" w:themeColor="text1"/>
          <w:sz w:val="24"/>
          <w:szCs w:val="24"/>
          <w:rtl/>
          <w:lang w:bidi="ar-AE"/>
        </w:rPr>
      </w:pPr>
      <w:r>
        <w:rPr>
          <w:rFonts w:ascii="Dubai" w:hAnsi="Dubai" w:cs="Dubai" w:hint="cs"/>
          <w:b/>
          <w:bCs/>
          <w:color w:val="808080"/>
          <w:sz w:val="24"/>
          <w:szCs w:val="24"/>
          <w:rtl/>
          <w:lang w:bidi="ar-AE"/>
        </w:rPr>
        <w:t>3.4</w:t>
      </w:r>
      <w:r w:rsidR="00CE1DBD" w:rsidRPr="008E656E">
        <w:rPr>
          <w:rFonts w:ascii="Dubai" w:hAnsi="Dubai" w:cs="Dubai"/>
          <w:b/>
          <w:bCs/>
          <w:color w:val="808080"/>
          <w:sz w:val="24"/>
          <w:szCs w:val="24"/>
          <w:lang w:bidi="ar-AE"/>
        </w:rPr>
        <w:t xml:space="preserve"> </w:t>
      </w:r>
      <w:r w:rsidR="00CE1DBD" w:rsidRPr="008E656E">
        <w:rPr>
          <w:rFonts w:ascii="Dubai" w:hAnsi="Dubai" w:cs="Dubai"/>
          <w:b/>
          <w:bCs/>
          <w:color w:val="808080"/>
          <w:sz w:val="24"/>
          <w:szCs w:val="24"/>
          <w:rtl/>
          <w:lang w:bidi="ar-AE"/>
        </w:rPr>
        <w:t>مرحلة تجهيز البيانات</w:t>
      </w:r>
    </w:p>
    <w:p w:rsidR="00CE1DBD"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توفر جمارك دبي بيانات التجارة الخارجية لإمارة دبي الخاصة بكميات وقيم الصادرات والواردات حسب الدول، حيث يتم معالجة هذه البيانات وتبويبها ونشرها وفق تصانيف التجارة الدولية المعتمدة</w:t>
      </w:r>
      <w:r w:rsidRPr="008E656E">
        <w:rPr>
          <w:rFonts w:ascii="Dubai" w:hAnsi="Dubai" w:cs="Dubai"/>
          <w:color w:val="000000" w:themeColor="text1"/>
          <w:sz w:val="24"/>
          <w:szCs w:val="24"/>
          <w:lang w:bidi="ar-AE"/>
        </w:rPr>
        <w:t>.</w:t>
      </w:r>
    </w:p>
    <w:p w:rsidR="00CE1DBD"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وقد تم وضع الأسس لتركيب الرقم القياسي لقيمة الوحدة للتجارة الخارجية ووضع الحلول المناسبة للمشاكل التي قد تواجه احتساب الرقم القياسي للتجارة الخارجية من خلال اعتماد أكثر من طريقة لتحليل الوحدات السعرية للسلع</w:t>
      </w:r>
      <w:r w:rsidRPr="008E656E">
        <w:rPr>
          <w:rFonts w:ascii="Dubai" w:hAnsi="Dubai" w:cs="Dubai"/>
          <w:color w:val="000000" w:themeColor="text1"/>
          <w:sz w:val="24"/>
          <w:szCs w:val="24"/>
          <w:lang w:bidi="ar-AE"/>
        </w:rPr>
        <w:t>.</w:t>
      </w:r>
    </w:p>
    <w:p w:rsidR="00CE1DBD" w:rsidRPr="007B2EC4" w:rsidRDefault="00CE1DBD" w:rsidP="007D77AA">
      <w:pPr>
        <w:pStyle w:val="BodyText2"/>
        <w:tabs>
          <w:tab w:val="left" w:pos="1589"/>
        </w:tabs>
        <w:bidi/>
        <w:spacing w:before="240" w:line="276" w:lineRule="auto"/>
        <w:jc w:val="both"/>
        <w:rPr>
          <w:rFonts w:ascii="Dubai" w:hAnsi="Dubai" w:cs="Dubai"/>
          <w:b/>
          <w:bCs/>
          <w:color w:val="808080"/>
          <w:sz w:val="24"/>
          <w:szCs w:val="24"/>
          <w:rtl/>
          <w:lang w:bidi="ar-AE"/>
        </w:rPr>
      </w:pPr>
      <w:r w:rsidRPr="007B2EC4">
        <w:rPr>
          <w:rFonts w:ascii="Dubai" w:hAnsi="Dubai" w:cs="Dubai"/>
          <w:b/>
          <w:bCs/>
          <w:color w:val="808080"/>
          <w:sz w:val="24"/>
          <w:szCs w:val="24"/>
          <w:lang w:bidi="ar-AE"/>
        </w:rPr>
        <w:t xml:space="preserve"> 4.4</w:t>
      </w:r>
      <w:r w:rsidRPr="007B2EC4">
        <w:rPr>
          <w:rFonts w:ascii="Dubai" w:hAnsi="Dubai" w:cs="Dubai"/>
          <w:b/>
          <w:bCs/>
          <w:color w:val="808080"/>
          <w:sz w:val="24"/>
          <w:szCs w:val="24"/>
          <w:rtl/>
          <w:lang w:bidi="ar-AE"/>
        </w:rPr>
        <w:t>مرحلة معالجة البيانات</w:t>
      </w:r>
    </w:p>
    <w:p w:rsidR="00CE1DBD"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تتضمن مرحلة معالجة البيانات والتي تشمل تصنيف وترميز المتغيرات وتطبيق قواعد التدقيق والمراجعة والتدقيق على البيانات واعتماد البيانات الخام وتعويض القيم المفقودة بالتعاون مع قسم تطوير النظم واحتساب الأوزان وحساب النتائج التجميعية من البيانات الرئيسية والفرعية، واعتماد قاعدة البيانات قبل النهائية</w:t>
      </w:r>
      <w:r w:rsidRPr="008E656E">
        <w:rPr>
          <w:rFonts w:ascii="Dubai" w:hAnsi="Dubai" w:cs="Dubai"/>
          <w:color w:val="000000" w:themeColor="text1"/>
          <w:sz w:val="24"/>
          <w:szCs w:val="24"/>
          <w:lang w:bidi="ar-AE"/>
        </w:rPr>
        <w:t xml:space="preserve">. </w:t>
      </w:r>
    </w:p>
    <w:p w:rsidR="009148A3" w:rsidRPr="008E656E" w:rsidRDefault="009148A3" w:rsidP="007D77AA">
      <w:pPr>
        <w:pStyle w:val="BodyText2"/>
        <w:tabs>
          <w:tab w:val="left" w:pos="1589"/>
        </w:tabs>
        <w:bidi/>
        <w:spacing w:after="0" w:line="276" w:lineRule="auto"/>
        <w:jc w:val="both"/>
        <w:rPr>
          <w:rFonts w:ascii="Dubai" w:hAnsi="Dubai" w:cs="Dubai"/>
          <w:color w:val="000000" w:themeColor="text1"/>
          <w:sz w:val="24"/>
          <w:szCs w:val="24"/>
          <w:rtl/>
          <w:lang w:bidi="ar-AE"/>
        </w:rPr>
      </w:pPr>
    </w:p>
    <w:p w:rsidR="004356D4" w:rsidRDefault="004356D4" w:rsidP="007D77AA">
      <w:pPr>
        <w:pStyle w:val="BodyText2"/>
        <w:tabs>
          <w:tab w:val="left" w:pos="1589"/>
        </w:tabs>
        <w:bidi/>
        <w:spacing w:before="240" w:line="276" w:lineRule="auto"/>
        <w:jc w:val="both"/>
        <w:rPr>
          <w:rFonts w:ascii="Dubai" w:hAnsi="Dubai" w:cs="Dubai"/>
          <w:b/>
          <w:bCs/>
          <w:color w:val="808080"/>
          <w:sz w:val="24"/>
          <w:szCs w:val="24"/>
          <w:rtl/>
          <w:lang w:bidi="ar-AE"/>
        </w:rPr>
      </w:pPr>
    </w:p>
    <w:p w:rsidR="00CE1DBD" w:rsidRPr="007B2EC4" w:rsidRDefault="00AC134F" w:rsidP="004356D4">
      <w:pPr>
        <w:pStyle w:val="BodyText2"/>
        <w:tabs>
          <w:tab w:val="left" w:pos="1589"/>
        </w:tabs>
        <w:bidi/>
        <w:spacing w:before="240" w:line="276" w:lineRule="auto"/>
        <w:jc w:val="both"/>
        <w:rPr>
          <w:rFonts w:ascii="Dubai" w:hAnsi="Dubai" w:cs="Dubai"/>
          <w:b/>
          <w:bCs/>
          <w:color w:val="808080"/>
          <w:sz w:val="24"/>
          <w:szCs w:val="24"/>
          <w:rtl/>
          <w:lang w:bidi="ar-AE"/>
        </w:rPr>
      </w:pPr>
      <w:r>
        <w:rPr>
          <w:rFonts w:ascii="Dubai" w:hAnsi="Dubai" w:cs="Dubai" w:hint="cs"/>
          <w:b/>
          <w:bCs/>
          <w:color w:val="808080"/>
          <w:sz w:val="24"/>
          <w:szCs w:val="24"/>
          <w:rtl/>
          <w:lang w:bidi="ar-AE"/>
        </w:rPr>
        <w:t>5.4</w:t>
      </w:r>
      <w:r w:rsidR="00CE1DBD" w:rsidRPr="007B2EC4">
        <w:rPr>
          <w:rFonts w:ascii="Dubai" w:hAnsi="Dubai" w:cs="Dubai"/>
          <w:b/>
          <w:bCs/>
          <w:color w:val="808080"/>
          <w:sz w:val="24"/>
          <w:szCs w:val="24"/>
          <w:lang w:bidi="ar-AE"/>
        </w:rPr>
        <w:t xml:space="preserve"> </w:t>
      </w:r>
      <w:r w:rsidR="00CE1DBD" w:rsidRPr="007B2EC4">
        <w:rPr>
          <w:rFonts w:ascii="Dubai" w:hAnsi="Dubai" w:cs="Dubai"/>
          <w:b/>
          <w:bCs/>
          <w:color w:val="808080"/>
          <w:sz w:val="24"/>
          <w:szCs w:val="24"/>
          <w:rtl/>
          <w:lang w:bidi="ar-AE"/>
        </w:rPr>
        <w:t>مرحلة التحليل</w:t>
      </w:r>
    </w:p>
    <w:p w:rsidR="009148A3"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 xml:space="preserve">تتضمن هذه المرحلة استخراج النتائج الأولية، واحتساب المؤشرات الأولية، والتدقيق الكلي للنتائج والمقارنة من الإحصاءات السابقة والتحقق من البيانات الأخرى المتوفرة، وتحليل النتائج، </w:t>
      </w:r>
      <w:r w:rsidRPr="00955114">
        <w:rPr>
          <w:rFonts w:ascii="Dubai" w:hAnsi="Dubai" w:cs="Dubai"/>
          <w:color w:val="000000" w:themeColor="text1"/>
          <w:sz w:val="24"/>
          <w:szCs w:val="24"/>
          <w:rtl/>
          <w:lang w:bidi="ar-AE"/>
        </w:rPr>
        <w:t>مراجعة النتائج وتطبيق مستويات سريتها</w:t>
      </w:r>
      <w:r w:rsidRPr="008E656E">
        <w:rPr>
          <w:rFonts w:ascii="Dubai" w:hAnsi="Dubai" w:cs="Dubai"/>
          <w:color w:val="000000" w:themeColor="text1"/>
          <w:sz w:val="24"/>
          <w:szCs w:val="24"/>
          <w:rtl/>
          <w:lang w:bidi="ar-AE"/>
        </w:rPr>
        <w:t xml:space="preserve"> </w:t>
      </w:r>
      <w:r w:rsidRPr="00955114">
        <w:rPr>
          <w:rFonts w:ascii="Dubai" w:hAnsi="Dubai" w:cs="Dubai"/>
          <w:color w:val="000000" w:themeColor="text1"/>
          <w:sz w:val="24"/>
          <w:szCs w:val="24"/>
          <w:rtl/>
          <w:lang w:bidi="ar-AE"/>
        </w:rPr>
        <w:t>واعتماد النتائج النهائية، كما تشمل مراجعة النتائج النهائية واعتمادها</w:t>
      </w:r>
      <w:r w:rsidRPr="008E656E">
        <w:rPr>
          <w:rFonts w:ascii="Dubai" w:hAnsi="Dubai" w:cs="Dubai"/>
          <w:color w:val="000000" w:themeColor="text1"/>
          <w:sz w:val="24"/>
          <w:szCs w:val="24"/>
          <w:rtl/>
          <w:lang w:bidi="ar-AE"/>
        </w:rPr>
        <w:t>، وفي هذه المرحلة يتم توثيق المنهجية العامة واساليب العمل المستخدمة واعتمادها</w:t>
      </w:r>
      <w:r w:rsidRPr="008E656E">
        <w:rPr>
          <w:rFonts w:ascii="Dubai" w:hAnsi="Dubai" w:cs="Dubai"/>
          <w:color w:val="000000" w:themeColor="text1"/>
          <w:sz w:val="24"/>
          <w:szCs w:val="24"/>
          <w:lang w:bidi="ar-AE"/>
        </w:rPr>
        <w:t>.</w:t>
      </w:r>
    </w:p>
    <w:p w:rsidR="00CE1DBD" w:rsidRPr="007B2EC4" w:rsidRDefault="00CE1DBD" w:rsidP="007D77AA">
      <w:pPr>
        <w:pStyle w:val="BodyText2"/>
        <w:tabs>
          <w:tab w:val="left" w:pos="1589"/>
        </w:tabs>
        <w:bidi/>
        <w:spacing w:before="240" w:line="276" w:lineRule="auto"/>
        <w:jc w:val="both"/>
        <w:rPr>
          <w:rFonts w:ascii="Dubai" w:hAnsi="Dubai" w:cs="Dubai"/>
          <w:b/>
          <w:bCs/>
          <w:color w:val="808080"/>
          <w:sz w:val="24"/>
          <w:szCs w:val="24"/>
          <w:rtl/>
          <w:lang w:bidi="ar-AE"/>
        </w:rPr>
      </w:pPr>
      <w:r w:rsidRPr="007B2EC4">
        <w:rPr>
          <w:rFonts w:ascii="Dubai" w:hAnsi="Dubai" w:cs="Dubai"/>
          <w:b/>
          <w:bCs/>
          <w:color w:val="808080"/>
          <w:sz w:val="24"/>
          <w:szCs w:val="24"/>
          <w:rtl/>
          <w:lang w:bidi="ar-AE"/>
        </w:rPr>
        <w:t>6.4</w:t>
      </w:r>
      <w:r w:rsidRPr="007B2EC4">
        <w:rPr>
          <w:rFonts w:ascii="Dubai" w:hAnsi="Dubai" w:cs="Dubai"/>
          <w:b/>
          <w:bCs/>
          <w:color w:val="808080"/>
          <w:sz w:val="24"/>
          <w:szCs w:val="24"/>
          <w:lang w:bidi="ar-AE"/>
        </w:rPr>
        <w:t xml:space="preserve"> </w:t>
      </w:r>
      <w:r w:rsidRPr="007B2EC4">
        <w:rPr>
          <w:rFonts w:ascii="Dubai" w:hAnsi="Dubai" w:cs="Dubai"/>
          <w:b/>
          <w:bCs/>
          <w:color w:val="808080"/>
          <w:sz w:val="24"/>
          <w:szCs w:val="24"/>
          <w:rtl/>
          <w:lang w:bidi="ar-AE"/>
        </w:rPr>
        <w:t>مرحلة النشر</w:t>
      </w:r>
    </w:p>
    <w:p w:rsidR="00CE1DBD"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تتضمن المرحلة التأكد من تصاميم جميع المخرجات وقابليتها للنشر،  والتنسيق مع المعنيين للاتفاق على النتائج المصرح نشرها وتحديد مستويات النشر، ومراجعة مستويات النشر واعتمادها،  وبناء الحزم والتقارير الإحصائية في هذه المرحلة تعنى بنشر البيانات على الحزم التي تم تصميمها في مرحلة البناء، وتشمل نشر التقارير والاصدارات الاحصائية الكترونيا، وكذلك حصر الاخبار وتزويد وسائل الاعلام بالاخبار الصحفية الخاصة بالمؤشر وادارة قنوات التواصل الاجتماعي الخاصة بالمركز، كما تشمل استلام وتوصيل طلبات مختلف الفئات المعنية، كما يتم التواصل مع المتعاملين بالرد على استفساراتهم بعد الانتهاء من نشر البيانات</w:t>
      </w:r>
      <w:r w:rsidRPr="008E656E">
        <w:rPr>
          <w:rFonts w:ascii="Dubai" w:hAnsi="Dubai" w:cs="Dubai"/>
          <w:color w:val="000000" w:themeColor="text1"/>
          <w:sz w:val="24"/>
          <w:szCs w:val="24"/>
          <w:lang w:bidi="ar-AE"/>
        </w:rPr>
        <w:t>.</w:t>
      </w:r>
    </w:p>
    <w:p w:rsidR="00CE1DBD" w:rsidRPr="007B2EC4" w:rsidRDefault="00CE1DBD" w:rsidP="00030AF5">
      <w:pPr>
        <w:pStyle w:val="BodyText2"/>
        <w:tabs>
          <w:tab w:val="left" w:pos="1589"/>
        </w:tabs>
        <w:bidi/>
        <w:spacing w:before="240" w:after="160" w:line="276" w:lineRule="auto"/>
        <w:jc w:val="both"/>
        <w:rPr>
          <w:rFonts w:ascii="Dubai" w:hAnsi="Dubai" w:cs="Dubai"/>
          <w:b/>
          <w:bCs/>
          <w:color w:val="808080"/>
          <w:sz w:val="24"/>
          <w:szCs w:val="24"/>
          <w:rtl/>
          <w:lang w:bidi="ar-AE"/>
        </w:rPr>
      </w:pPr>
      <w:r w:rsidRPr="007B2EC4">
        <w:rPr>
          <w:rFonts w:ascii="Dubai" w:hAnsi="Dubai" w:cs="Dubai"/>
          <w:b/>
          <w:bCs/>
          <w:color w:val="808080"/>
          <w:sz w:val="24"/>
          <w:szCs w:val="24"/>
          <w:rtl/>
          <w:lang w:bidi="ar-AE"/>
        </w:rPr>
        <w:t>7.4</w:t>
      </w:r>
      <w:r w:rsidRPr="007B2EC4">
        <w:rPr>
          <w:rFonts w:ascii="Dubai" w:hAnsi="Dubai" w:cs="Dubai"/>
          <w:b/>
          <w:bCs/>
          <w:color w:val="808080"/>
          <w:sz w:val="24"/>
          <w:szCs w:val="24"/>
          <w:lang w:bidi="ar-AE"/>
        </w:rPr>
        <w:t xml:space="preserve"> </w:t>
      </w:r>
      <w:r w:rsidRPr="007B2EC4">
        <w:rPr>
          <w:rFonts w:ascii="Dubai" w:hAnsi="Dubai" w:cs="Dubai"/>
          <w:b/>
          <w:bCs/>
          <w:color w:val="808080"/>
          <w:sz w:val="24"/>
          <w:szCs w:val="24"/>
          <w:rtl/>
          <w:lang w:bidi="ar-AE"/>
        </w:rPr>
        <w:t>مرحلة التقييم</w:t>
      </w:r>
    </w:p>
    <w:p w:rsidR="00CE1DBD" w:rsidRPr="008E656E" w:rsidRDefault="00CE1DBD" w:rsidP="007D77AA">
      <w:pPr>
        <w:pStyle w:val="BodyText2"/>
        <w:tabs>
          <w:tab w:val="left" w:pos="1589"/>
        </w:tabs>
        <w:bidi/>
        <w:spacing w:after="0" w:line="276" w:lineRule="auto"/>
        <w:jc w:val="both"/>
        <w:rPr>
          <w:rFonts w:ascii="Dubai" w:hAnsi="Dubai" w:cs="Dubai"/>
          <w:color w:val="000000" w:themeColor="text1"/>
          <w:sz w:val="24"/>
          <w:szCs w:val="24"/>
          <w:rtl/>
          <w:lang w:bidi="ar-AE"/>
        </w:rPr>
      </w:pPr>
      <w:r w:rsidRPr="008E656E">
        <w:rPr>
          <w:rFonts w:ascii="Dubai" w:hAnsi="Dubai" w:cs="Dubai"/>
          <w:color w:val="000000" w:themeColor="text1"/>
          <w:sz w:val="24"/>
          <w:szCs w:val="24"/>
          <w:rtl/>
          <w:lang w:bidi="ar-AE"/>
        </w:rPr>
        <w:t>في هذه المرحلة التي تأتي في نهاية المشروع يتم تقييم العملية الاحصائية بالتنسيق مع الجهات الداخلية والمعنية، وكذاك وضع خطة تحسينية بالتنسيق مع الجهات الداخلية المعنية واعتمادها.</w:t>
      </w:r>
    </w:p>
    <w:p w:rsidR="004630D7" w:rsidRPr="008E656E" w:rsidRDefault="004630D7" w:rsidP="007D77AA">
      <w:pPr>
        <w:bidi/>
        <w:spacing w:after="0" w:line="276" w:lineRule="auto"/>
        <w:jc w:val="both"/>
        <w:rPr>
          <w:rFonts w:ascii="Dubai" w:hAnsi="Dubai" w:cs="Dubai"/>
          <w:sz w:val="24"/>
          <w:szCs w:val="24"/>
          <w:rtl/>
        </w:rPr>
      </w:pPr>
    </w:p>
    <w:p w:rsidR="004630D7" w:rsidRPr="004630D7" w:rsidRDefault="007A55F2" w:rsidP="00030AF5">
      <w:pPr>
        <w:bidi/>
        <w:spacing w:before="240" w:line="276" w:lineRule="auto"/>
        <w:ind w:left="24"/>
        <w:jc w:val="both"/>
        <w:rPr>
          <w:rFonts w:ascii="Dubai" w:eastAsia="Calibri" w:hAnsi="Dubai" w:cs="Dubai"/>
          <w:color w:val="000000"/>
          <w:sz w:val="28"/>
          <w:szCs w:val="28"/>
          <w:rtl/>
          <w:lang w:bidi="ar-AE"/>
        </w:rPr>
      </w:pPr>
      <w:r w:rsidRPr="004630D7">
        <w:rPr>
          <w:rFonts w:ascii="Dubai" w:eastAsia="Calibri" w:hAnsi="Dubai" w:cs="Dubai"/>
          <w:b/>
          <w:bCs/>
          <w:color w:val="FF0000"/>
          <w:sz w:val="28"/>
          <w:szCs w:val="28"/>
          <w:rtl/>
          <w:lang w:bidi="ar-AE"/>
        </w:rPr>
        <w:t xml:space="preserve">خامساً: </w:t>
      </w:r>
      <w:r w:rsidR="00497FCF" w:rsidRPr="004630D7">
        <w:rPr>
          <w:rFonts w:ascii="Dubai" w:eastAsia="Calibri" w:hAnsi="Dubai" w:cs="Dubai"/>
          <w:b/>
          <w:bCs/>
          <w:color w:val="FF0000"/>
          <w:sz w:val="28"/>
          <w:szCs w:val="28"/>
          <w:rtl/>
          <w:lang w:bidi="ar-AE"/>
        </w:rPr>
        <w:t>السجلات الأساسية للمشروع</w:t>
      </w:r>
      <w:r w:rsidRPr="004630D7">
        <w:rPr>
          <w:rFonts w:ascii="Dubai" w:eastAsia="Calibri" w:hAnsi="Dubai" w:cs="Dubai"/>
          <w:b/>
          <w:bCs/>
          <w:color w:val="FF0000"/>
          <w:sz w:val="28"/>
          <w:szCs w:val="28"/>
          <w:rtl/>
          <w:lang w:bidi="ar-AE"/>
        </w:rPr>
        <w:t xml:space="preserve"> </w:t>
      </w:r>
    </w:p>
    <w:p w:rsidR="007B2EC4" w:rsidRDefault="007A55F2" w:rsidP="007D77AA">
      <w:pPr>
        <w:pStyle w:val="ListParagraph"/>
        <w:bidi/>
        <w:spacing w:after="0" w:line="276" w:lineRule="auto"/>
        <w:ind w:left="0"/>
        <w:jc w:val="both"/>
        <w:rPr>
          <w:rFonts w:ascii="Dubai" w:hAnsi="Dubai" w:cs="Dubai"/>
          <w:sz w:val="24"/>
          <w:szCs w:val="24"/>
        </w:rPr>
      </w:pPr>
      <w:r w:rsidRPr="008E656E">
        <w:rPr>
          <w:rFonts w:ascii="Dubai" w:hAnsi="Dubai" w:cs="Dubai"/>
          <w:sz w:val="24"/>
          <w:szCs w:val="24"/>
          <w:rtl/>
        </w:rPr>
        <w:t xml:space="preserve">يتطلب توفير سجلات تعتبر بمثابة الاساس اللازم لبناء النظام العام </w:t>
      </w:r>
      <w:r w:rsidRPr="008E656E">
        <w:rPr>
          <w:rFonts w:ascii="Dubai" w:hAnsi="Dubai" w:cs="Dubai"/>
          <w:color w:val="000000" w:themeColor="text1"/>
          <w:sz w:val="24"/>
          <w:szCs w:val="24"/>
          <w:rtl/>
          <w:lang w:bidi="ar-AE"/>
        </w:rPr>
        <w:t>للرقم القياسي لقيمة الوحدة للتجارة الخارجية</w:t>
      </w:r>
      <w:r w:rsidRPr="008E656E">
        <w:rPr>
          <w:rFonts w:ascii="Dubai" w:hAnsi="Dubai" w:cs="Dubai"/>
          <w:sz w:val="24"/>
          <w:szCs w:val="24"/>
          <w:rtl/>
        </w:rPr>
        <w:t>، وهذه السجلات هي:</w:t>
      </w:r>
    </w:p>
    <w:p w:rsidR="007A55F2" w:rsidRPr="007B2EC4" w:rsidRDefault="007A55F2" w:rsidP="00030AF5">
      <w:pPr>
        <w:pStyle w:val="ListParagraph"/>
        <w:bidi/>
        <w:spacing w:before="240" w:line="276" w:lineRule="auto"/>
        <w:ind w:left="0"/>
        <w:jc w:val="both"/>
        <w:rPr>
          <w:rFonts w:ascii="Dubai" w:hAnsi="Dubai" w:cs="Dubai"/>
          <w:sz w:val="24"/>
          <w:szCs w:val="24"/>
          <w:rtl/>
        </w:rPr>
      </w:pPr>
      <w:r w:rsidRPr="008E656E">
        <w:rPr>
          <w:rFonts w:ascii="Dubai" w:hAnsi="Dubai" w:cs="Dubai"/>
          <w:b/>
          <w:bCs/>
          <w:color w:val="808080"/>
          <w:sz w:val="24"/>
          <w:szCs w:val="24"/>
          <w:lang w:bidi="ar-AE"/>
        </w:rPr>
        <w:t>:</w:t>
      </w:r>
      <w:r w:rsidR="007B2EC4">
        <w:rPr>
          <w:rFonts w:ascii="Dubai" w:hAnsi="Dubai" w:cs="Dubai"/>
          <w:b/>
          <w:bCs/>
          <w:color w:val="808080"/>
          <w:sz w:val="24"/>
          <w:szCs w:val="24"/>
          <w:lang w:bidi="ar-AE"/>
        </w:rPr>
        <w:t>1.5</w:t>
      </w:r>
      <w:r w:rsidRPr="008E656E">
        <w:rPr>
          <w:rFonts w:ascii="Dubai" w:hAnsi="Dubai" w:cs="Dubai"/>
          <w:b/>
          <w:bCs/>
          <w:color w:val="808080"/>
          <w:sz w:val="24"/>
          <w:szCs w:val="24"/>
          <w:rtl/>
          <w:lang w:bidi="ar-AE"/>
        </w:rPr>
        <w:t xml:space="preserve"> سجلات قيم الوحدة للتجارة الخارجية </w:t>
      </w:r>
    </w:p>
    <w:p w:rsidR="007B2EC4" w:rsidRPr="007B2EC4" w:rsidRDefault="007B2EC4" w:rsidP="007D77AA">
      <w:pPr>
        <w:pStyle w:val="ListParagraph"/>
        <w:numPr>
          <w:ilvl w:val="0"/>
          <w:numId w:val="12"/>
        </w:numPr>
        <w:bidi/>
        <w:spacing w:after="0" w:line="276" w:lineRule="auto"/>
        <w:rPr>
          <w:rFonts w:ascii="Dubai" w:hAnsi="Dubai" w:cs="Dubai"/>
          <w:b/>
          <w:bCs/>
          <w:vanish/>
          <w:sz w:val="24"/>
          <w:szCs w:val="24"/>
          <w:rtl/>
        </w:rPr>
      </w:pPr>
    </w:p>
    <w:p w:rsidR="007B2EC4" w:rsidRPr="007B2EC4" w:rsidRDefault="007B2EC4" w:rsidP="007D77AA">
      <w:pPr>
        <w:pStyle w:val="ListParagraph"/>
        <w:numPr>
          <w:ilvl w:val="2"/>
          <w:numId w:val="12"/>
        </w:numPr>
        <w:bidi/>
        <w:spacing w:after="0" w:line="276" w:lineRule="auto"/>
        <w:rPr>
          <w:rFonts w:ascii="Dubai" w:hAnsi="Dubai" w:cs="Dubai"/>
          <w:b/>
          <w:bCs/>
          <w:vanish/>
          <w:sz w:val="24"/>
          <w:szCs w:val="24"/>
          <w:rtl/>
        </w:rPr>
      </w:pPr>
    </w:p>
    <w:p w:rsidR="007A55F2" w:rsidRPr="008E656E" w:rsidRDefault="007A55F2" w:rsidP="007D77AA">
      <w:pPr>
        <w:pStyle w:val="ListParagraph"/>
        <w:numPr>
          <w:ilvl w:val="2"/>
          <w:numId w:val="12"/>
        </w:numPr>
        <w:bidi/>
        <w:spacing w:after="0" w:line="276" w:lineRule="auto"/>
        <w:rPr>
          <w:rFonts w:ascii="Dubai" w:hAnsi="Dubai" w:cs="Dubai"/>
          <w:b/>
          <w:bCs/>
          <w:sz w:val="24"/>
          <w:szCs w:val="24"/>
        </w:rPr>
      </w:pPr>
      <w:r w:rsidRPr="008E656E">
        <w:rPr>
          <w:rFonts w:ascii="Dubai" w:hAnsi="Dubai" w:cs="Dubai"/>
          <w:b/>
          <w:bCs/>
          <w:sz w:val="24"/>
          <w:szCs w:val="24"/>
          <w:rtl/>
        </w:rPr>
        <w:t>سجل الوحدة للتجارة الخارجية حسب تصنيف النظام المنسق (صادرات/واردات)</w:t>
      </w:r>
    </w:p>
    <w:p w:rsidR="009148A3" w:rsidRPr="008E656E" w:rsidRDefault="007A55F2" w:rsidP="007D77AA">
      <w:pPr>
        <w:bidi/>
        <w:spacing w:after="0" w:line="276" w:lineRule="auto"/>
        <w:rPr>
          <w:rFonts w:ascii="Dubai" w:hAnsi="Dubai" w:cs="Dubai"/>
          <w:sz w:val="24"/>
          <w:szCs w:val="24"/>
        </w:rPr>
      </w:pPr>
      <w:r w:rsidRPr="008E656E">
        <w:rPr>
          <w:rFonts w:ascii="Dubai" w:hAnsi="Dubai" w:cs="Dubai"/>
          <w:sz w:val="24"/>
          <w:szCs w:val="24"/>
          <w:rtl/>
        </w:rPr>
        <w:t>يشمل هذا السجل</w:t>
      </w:r>
      <w:r w:rsidR="00563A3F" w:rsidRPr="008E656E">
        <w:rPr>
          <w:rFonts w:ascii="Dubai" w:hAnsi="Dubai" w:cs="Dubai"/>
          <w:sz w:val="24"/>
          <w:szCs w:val="24"/>
          <w:rtl/>
        </w:rPr>
        <w:t xml:space="preserve"> جميع</w:t>
      </w:r>
      <w:r w:rsidRPr="008E656E">
        <w:rPr>
          <w:rFonts w:ascii="Dubai" w:hAnsi="Dubai" w:cs="Dubai"/>
          <w:sz w:val="24"/>
          <w:szCs w:val="24"/>
          <w:rtl/>
        </w:rPr>
        <w:t xml:space="preserve"> السلع </w:t>
      </w:r>
      <w:r w:rsidR="006000D3" w:rsidRPr="008E656E">
        <w:rPr>
          <w:rFonts w:ascii="Dubai" w:hAnsi="Dubai" w:cs="Dubai"/>
          <w:sz w:val="24"/>
          <w:szCs w:val="24"/>
          <w:rtl/>
        </w:rPr>
        <w:t>مبوبة</w:t>
      </w:r>
      <w:r w:rsidR="006000D3" w:rsidRPr="008E656E">
        <w:rPr>
          <w:rFonts w:ascii="Dubai" w:hAnsi="Dubai" w:cs="Dubai"/>
          <w:strike/>
          <w:sz w:val="24"/>
          <w:szCs w:val="24"/>
          <w:rtl/>
        </w:rPr>
        <w:t xml:space="preserve"> </w:t>
      </w:r>
      <w:r w:rsidRPr="008E656E">
        <w:rPr>
          <w:rFonts w:ascii="Dubai" w:hAnsi="Dubai" w:cs="Dubai"/>
          <w:sz w:val="24"/>
          <w:szCs w:val="24"/>
          <w:rtl/>
        </w:rPr>
        <w:t xml:space="preserve">حسب التصنيف النظام المنسق </w:t>
      </w:r>
      <w:r w:rsidRPr="008E656E">
        <w:rPr>
          <w:rFonts w:ascii="Dubai" w:hAnsi="Dubai" w:cs="Dubai"/>
          <w:sz w:val="24"/>
          <w:szCs w:val="24"/>
        </w:rPr>
        <w:t>HS2017</w:t>
      </w:r>
      <w:r w:rsidRPr="008E656E">
        <w:rPr>
          <w:rFonts w:ascii="Dubai" w:hAnsi="Dubai" w:cs="Dubai"/>
          <w:sz w:val="24"/>
          <w:szCs w:val="24"/>
          <w:rtl/>
        </w:rPr>
        <w:t xml:space="preserve"> والتي يتم </w:t>
      </w:r>
      <w:r w:rsidRPr="008E656E">
        <w:rPr>
          <w:rFonts w:ascii="Dubai" w:hAnsi="Dubai" w:cs="Dubai"/>
          <w:sz w:val="24"/>
          <w:szCs w:val="24"/>
          <w:rtl/>
          <w:lang w:bidi="ar-AE"/>
        </w:rPr>
        <w:t>الحصول على</w:t>
      </w:r>
      <w:r w:rsidRPr="008E656E">
        <w:rPr>
          <w:rFonts w:ascii="Dubai" w:hAnsi="Dubai" w:cs="Dubai"/>
          <w:sz w:val="24"/>
          <w:szCs w:val="24"/>
          <w:rtl/>
        </w:rPr>
        <w:t xml:space="preserve"> قيمها من جمارك دبي.</w:t>
      </w:r>
    </w:p>
    <w:p w:rsidR="006000D3" w:rsidRPr="008E656E" w:rsidRDefault="007A55F2" w:rsidP="007D77AA">
      <w:pPr>
        <w:bidi/>
        <w:spacing w:after="0" w:line="276" w:lineRule="auto"/>
        <w:jc w:val="both"/>
        <w:rPr>
          <w:rFonts w:ascii="Dubai" w:hAnsi="Dubai" w:cs="Dubai"/>
          <w:sz w:val="24"/>
          <w:szCs w:val="24"/>
          <w:rtl/>
        </w:rPr>
      </w:pPr>
      <w:r w:rsidRPr="008E656E">
        <w:rPr>
          <w:rFonts w:ascii="Dubai" w:hAnsi="Dubai" w:cs="Dubai"/>
          <w:b/>
          <w:bCs/>
          <w:sz w:val="24"/>
          <w:szCs w:val="24"/>
          <w:rtl/>
        </w:rPr>
        <w:t>لغة النموذج</w:t>
      </w:r>
      <w:r w:rsidRPr="008E656E">
        <w:rPr>
          <w:rFonts w:ascii="Dubai" w:hAnsi="Dubai" w:cs="Dubai"/>
          <w:sz w:val="24"/>
          <w:szCs w:val="24"/>
          <w:rtl/>
        </w:rPr>
        <w:t>: اللغتين العربية والانجليزية</w:t>
      </w:r>
    </w:p>
    <w:p w:rsidR="007A55F2" w:rsidRPr="008E656E" w:rsidRDefault="007A55F2" w:rsidP="007D77AA">
      <w:pPr>
        <w:bidi/>
        <w:spacing w:after="0" w:line="276" w:lineRule="auto"/>
        <w:jc w:val="both"/>
        <w:rPr>
          <w:rFonts w:ascii="Dubai" w:hAnsi="Dubai" w:cs="Dubai"/>
          <w:sz w:val="24"/>
          <w:szCs w:val="24"/>
        </w:rPr>
      </w:pPr>
      <w:bookmarkStart w:id="1" w:name="_GoBack"/>
      <w:bookmarkEnd w:id="1"/>
      <w:r w:rsidRPr="008E656E">
        <w:rPr>
          <w:rFonts w:ascii="Dubai" w:hAnsi="Dubai" w:cs="Dubai"/>
          <w:b/>
          <w:bCs/>
          <w:sz w:val="24"/>
          <w:szCs w:val="24"/>
          <w:rtl/>
        </w:rPr>
        <w:lastRenderedPageBreak/>
        <w:t>المحتويات:</w:t>
      </w:r>
      <w:r w:rsidRPr="008E656E">
        <w:rPr>
          <w:rFonts w:ascii="Dubai" w:hAnsi="Dubai" w:cs="Dubai"/>
          <w:sz w:val="24"/>
          <w:szCs w:val="24"/>
          <w:rtl/>
        </w:rPr>
        <w:t xml:space="preserve"> وصف دقيق للأقسام والفصول والفئات في نظام قيمة الوحدة للتجارة الخارجية باللغتين العربية والانجليزية، اضافة الى الاوزان حسب </w:t>
      </w:r>
      <w:r w:rsidRPr="008E656E">
        <w:rPr>
          <w:rFonts w:ascii="Dubai" w:hAnsi="Dubai" w:cs="Dubai"/>
          <w:sz w:val="24"/>
          <w:szCs w:val="24"/>
          <w:rtl/>
          <w:lang w:bidi="ar-AE"/>
        </w:rPr>
        <w:t>القيمة</w:t>
      </w:r>
      <w:r w:rsidRPr="008E656E">
        <w:rPr>
          <w:rFonts w:ascii="Dubai" w:hAnsi="Dubai" w:cs="Dubai"/>
          <w:sz w:val="24"/>
          <w:szCs w:val="24"/>
          <w:rtl/>
        </w:rPr>
        <w:t xml:space="preserve"> للتجارة الخارجية، مع مراعاة ان التبويب المستخدم هو مرمز وفق تصنيف النظام المنسق، (</w:t>
      </w:r>
      <w:r w:rsidRPr="008E656E">
        <w:rPr>
          <w:rFonts w:ascii="Dubai" w:hAnsi="Dubai" w:cs="Dubai"/>
          <w:sz w:val="24"/>
          <w:szCs w:val="24"/>
        </w:rPr>
        <w:t>HS2017</w:t>
      </w:r>
      <w:r w:rsidRPr="008E656E">
        <w:rPr>
          <w:rFonts w:ascii="Dubai" w:hAnsi="Dubai" w:cs="Dubai"/>
          <w:sz w:val="24"/>
          <w:szCs w:val="24"/>
          <w:rtl/>
        </w:rPr>
        <w:t xml:space="preserve"> ).</w:t>
      </w:r>
    </w:p>
    <w:p w:rsidR="009148A3"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وفيما يلي وصف تفصيلي لمكونات هذا السجل</w:t>
      </w:r>
      <w:r w:rsidR="009148A3" w:rsidRPr="008E656E">
        <w:rPr>
          <w:rFonts w:ascii="Dubai" w:hAnsi="Dubai" w:cs="Dubai"/>
          <w:sz w:val="24"/>
          <w:szCs w:val="24"/>
          <w:rtl/>
        </w:rPr>
        <w:t xml:space="preserve"> كالتالي</w:t>
      </w:r>
      <w:r w:rsidR="00162B70">
        <w:rPr>
          <w:rFonts w:ascii="Dubai" w:hAnsi="Dubai" w:cs="Dubai"/>
          <w:sz w:val="24"/>
          <w:szCs w:val="24"/>
        </w:rPr>
        <w:t>:</w:t>
      </w:r>
    </w:p>
    <w:p w:rsidR="007A55F2" w:rsidRPr="006E7213" w:rsidRDefault="007A55F2" w:rsidP="007D77AA">
      <w:pPr>
        <w:pStyle w:val="ListParagraph"/>
        <w:numPr>
          <w:ilvl w:val="0"/>
          <w:numId w:val="11"/>
        </w:numPr>
        <w:bidi/>
        <w:spacing w:after="0" w:line="276" w:lineRule="auto"/>
        <w:ind w:left="360"/>
        <w:jc w:val="both"/>
        <w:rPr>
          <w:rFonts w:ascii="Dubai" w:hAnsi="Dubai" w:cs="Dubai"/>
          <w:b/>
          <w:bCs/>
          <w:sz w:val="24"/>
          <w:szCs w:val="24"/>
          <w:rtl/>
        </w:rPr>
      </w:pPr>
      <w:r w:rsidRPr="006E7213">
        <w:rPr>
          <w:rFonts w:ascii="Dubai" w:hAnsi="Dubai" w:cs="Dubai"/>
          <w:b/>
          <w:bCs/>
          <w:sz w:val="24"/>
          <w:szCs w:val="24"/>
          <w:rtl/>
        </w:rPr>
        <w:t>رمز الصنف</w:t>
      </w:r>
    </w:p>
    <w:p w:rsidR="007A55F2"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تم تبويب البنود في هذا السجل وفق التبويب الهرمي المتبع في </w:t>
      </w:r>
      <w:r w:rsidRPr="008E656E">
        <w:rPr>
          <w:rFonts w:ascii="Dubai" w:hAnsi="Dubai" w:cs="Dubai"/>
          <w:sz w:val="24"/>
          <w:szCs w:val="24"/>
          <w:rtl/>
          <w:lang w:bidi="ar-AE"/>
        </w:rPr>
        <w:t>تصنيف النظام المنسق (</w:t>
      </w:r>
      <w:r w:rsidRPr="008E656E">
        <w:rPr>
          <w:rFonts w:ascii="Dubai" w:hAnsi="Dubai" w:cs="Dubai"/>
          <w:sz w:val="24"/>
          <w:szCs w:val="24"/>
          <w:lang w:bidi="ar-AE"/>
        </w:rPr>
        <w:t>HS2017</w:t>
      </w:r>
      <w:r w:rsidRPr="008E656E">
        <w:rPr>
          <w:rFonts w:ascii="Dubai" w:hAnsi="Dubai" w:cs="Dubai"/>
          <w:sz w:val="24"/>
          <w:szCs w:val="24"/>
          <w:rtl/>
          <w:lang w:bidi="ar-AE"/>
        </w:rPr>
        <w:t>)</w:t>
      </w:r>
      <w:r w:rsidRPr="008E656E">
        <w:rPr>
          <w:rFonts w:ascii="Dubai" w:hAnsi="Dubai" w:cs="Dubai"/>
          <w:sz w:val="24"/>
          <w:szCs w:val="24"/>
          <w:rtl/>
        </w:rPr>
        <w:t>، مع اضافة تفصيلات على النحو التالي</w:t>
      </w:r>
      <w:r w:rsidRPr="008E656E">
        <w:rPr>
          <w:rFonts w:ascii="Dubai" w:hAnsi="Dubai" w:cs="Dubai"/>
          <w:b/>
          <w:bCs/>
          <w:sz w:val="24"/>
          <w:szCs w:val="24"/>
          <w:rtl/>
        </w:rPr>
        <w:t>:</w:t>
      </w:r>
      <w:r w:rsidRPr="008E656E">
        <w:rPr>
          <w:rFonts w:ascii="Dubai" w:hAnsi="Dubai" w:cs="Dubai"/>
          <w:sz w:val="24"/>
          <w:szCs w:val="24"/>
          <w:rtl/>
        </w:rPr>
        <w:t xml:space="preserve"> الأقسام والفصول والبنود والفئات.</w:t>
      </w:r>
    </w:p>
    <w:p w:rsidR="007A55F2" w:rsidRPr="008E656E" w:rsidRDefault="007A55F2" w:rsidP="007D77AA">
      <w:pPr>
        <w:bidi/>
        <w:spacing w:after="0" w:line="276" w:lineRule="auto"/>
        <w:ind w:left="360" w:hanging="450"/>
        <w:jc w:val="both"/>
        <w:rPr>
          <w:rFonts w:ascii="Dubai" w:hAnsi="Dubai" w:cs="Dubai"/>
          <w:sz w:val="24"/>
          <w:szCs w:val="24"/>
          <w:rtl/>
        </w:rPr>
      </w:pPr>
      <w:r w:rsidRPr="008E656E">
        <w:rPr>
          <w:rFonts w:ascii="Dubai" w:hAnsi="Dubai" w:cs="Dubai"/>
          <w:sz w:val="24"/>
          <w:szCs w:val="24"/>
          <w:rtl/>
        </w:rPr>
        <w:t>ويمكن عرض آلية الترميز بشكل عام على النحو التالي:</w:t>
      </w:r>
    </w:p>
    <w:tbl>
      <w:tblPr>
        <w:bidiVisual/>
        <w:tblW w:w="0" w:type="auto"/>
        <w:tblInd w:w="198" w:type="dxa"/>
        <w:tblLook w:val="04A0" w:firstRow="1" w:lastRow="0" w:firstColumn="1" w:lastColumn="0" w:noHBand="0" w:noVBand="1"/>
      </w:tblPr>
      <w:tblGrid>
        <w:gridCol w:w="2749"/>
        <w:gridCol w:w="6079"/>
      </w:tblGrid>
      <w:tr w:rsidR="007A55F2" w:rsidRPr="008E656E" w:rsidTr="006000D3">
        <w:trPr>
          <w:trHeight w:val="625"/>
        </w:trPr>
        <w:tc>
          <w:tcPr>
            <w:tcW w:w="2749" w:type="dxa"/>
            <w:vAlign w:val="center"/>
          </w:tcPr>
          <w:p w:rsidR="007A55F2" w:rsidRPr="008E656E" w:rsidRDefault="007A55F2" w:rsidP="007D77AA">
            <w:pPr>
              <w:bidi/>
              <w:spacing w:after="0" w:line="276" w:lineRule="auto"/>
              <w:jc w:val="right"/>
              <w:rPr>
                <w:rFonts w:ascii="Dubai" w:hAnsi="Dubai" w:cs="Dubai"/>
                <w:sz w:val="24"/>
                <w:szCs w:val="24"/>
                <w:rtl/>
              </w:rPr>
            </w:pPr>
            <w:r w:rsidRPr="008E656E">
              <w:rPr>
                <w:rFonts w:ascii="Dubai" w:hAnsi="Dubai" w:cs="Dubai"/>
                <w:sz w:val="24"/>
                <w:szCs w:val="24"/>
                <w:rtl/>
              </w:rPr>
              <w:t xml:space="preserve">                   1     </w:t>
            </w:r>
          </w:p>
        </w:tc>
        <w:tc>
          <w:tcPr>
            <w:tcW w:w="6079" w:type="dxa"/>
          </w:tcPr>
          <w:p w:rsidR="007A55F2" w:rsidRPr="008E656E" w:rsidRDefault="007A55F2" w:rsidP="007D77AA">
            <w:pPr>
              <w:bidi/>
              <w:spacing w:after="0" w:line="276" w:lineRule="auto"/>
              <w:rPr>
                <w:rFonts w:ascii="Dubai" w:hAnsi="Dubai" w:cs="Dubai"/>
                <w:sz w:val="24"/>
                <w:szCs w:val="24"/>
              </w:rPr>
            </w:pPr>
            <w:r w:rsidRPr="008E656E">
              <w:rPr>
                <w:rFonts w:ascii="Dubai" w:hAnsi="Dubai" w:cs="Dubai"/>
                <w:sz w:val="24"/>
                <w:szCs w:val="24"/>
                <w:rtl/>
              </w:rPr>
              <w:t>يمثل القسم (حيوانات حية ومنتجات حيوانية)</w:t>
            </w:r>
          </w:p>
        </w:tc>
      </w:tr>
      <w:tr w:rsidR="007A55F2" w:rsidRPr="008E656E" w:rsidTr="006000D3">
        <w:tc>
          <w:tcPr>
            <w:tcW w:w="2749" w:type="dxa"/>
            <w:vAlign w:val="center"/>
          </w:tcPr>
          <w:p w:rsidR="007A55F2" w:rsidRPr="008E656E" w:rsidRDefault="007A55F2" w:rsidP="007D77AA">
            <w:pPr>
              <w:bidi/>
              <w:spacing w:after="0" w:line="276" w:lineRule="auto"/>
              <w:jc w:val="right"/>
              <w:rPr>
                <w:rFonts w:ascii="Dubai" w:hAnsi="Dubai" w:cs="Dubai"/>
                <w:sz w:val="24"/>
                <w:szCs w:val="24"/>
                <w:rtl/>
              </w:rPr>
            </w:pPr>
            <w:r w:rsidRPr="008E656E">
              <w:rPr>
                <w:rFonts w:ascii="Dubai" w:hAnsi="Dubai" w:cs="Dubai"/>
                <w:sz w:val="24"/>
                <w:szCs w:val="24"/>
              </w:rPr>
              <w:t xml:space="preserve">  </w:t>
            </w:r>
            <w:r w:rsidRPr="008E656E">
              <w:rPr>
                <w:rFonts w:ascii="Dubai" w:hAnsi="Dubai" w:cs="Dubai"/>
                <w:sz w:val="24"/>
                <w:szCs w:val="24"/>
                <w:rtl/>
              </w:rPr>
              <w:t xml:space="preserve">01     </w:t>
            </w:r>
          </w:p>
        </w:tc>
        <w:tc>
          <w:tcPr>
            <w:tcW w:w="6079" w:type="dxa"/>
          </w:tcPr>
          <w:p w:rsidR="007A55F2" w:rsidRPr="008E656E" w:rsidRDefault="007A55F2" w:rsidP="007D77AA">
            <w:pPr>
              <w:bidi/>
              <w:spacing w:after="0" w:line="276" w:lineRule="auto"/>
              <w:rPr>
                <w:rFonts w:ascii="Dubai" w:hAnsi="Dubai" w:cs="Dubai"/>
                <w:sz w:val="24"/>
                <w:szCs w:val="24"/>
                <w:rtl/>
              </w:rPr>
            </w:pPr>
            <w:r w:rsidRPr="008E656E">
              <w:rPr>
                <w:rFonts w:ascii="Dubai" w:hAnsi="Dubai" w:cs="Dubai"/>
                <w:sz w:val="24"/>
                <w:szCs w:val="24"/>
                <w:rtl/>
              </w:rPr>
              <w:t>يمثل الفصل (حيوانات حية)</w:t>
            </w:r>
          </w:p>
        </w:tc>
      </w:tr>
      <w:tr w:rsidR="007A55F2" w:rsidRPr="008E656E" w:rsidTr="006000D3">
        <w:tc>
          <w:tcPr>
            <w:tcW w:w="2749" w:type="dxa"/>
            <w:vAlign w:val="center"/>
          </w:tcPr>
          <w:p w:rsidR="007A55F2" w:rsidRPr="008E656E" w:rsidRDefault="007A55F2" w:rsidP="007D77AA">
            <w:pPr>
              <w:bidi/>
              <w:spacing w:after="0" w:line="276" w:lineRule="auto"/>
              <w:jc w:val="right"/>
              <w:rPr>
                <w:rFonts w:ascii="Dubai" w:hAnsi="Dubai" w:cs="Dubai"/>
                <w:sz w:val="24"/>
                <w:szCs w:val="24"/>
                <w:rtl/>
              </w:rPr>
            </w:pPr>
            <w:r w:rsidRPr="008E656E">
              <w:rPr>
                <w:rFonts w:ascii="Dubai" w:hAnsi="Dubai" w:cs="Dubai"/>
                <w:sz w:val="24"/>
                <w:szCs w:val="24"/>
                <w:rtl/>
              </w:rPr>
              <w:t xml:space="preserve"> </w:t>
            </w:r>
            <w:r w:rsidRPr="008E656E">
              <w:rPr>
                <w:rFonts w:ascii="Dubai" w:hAnsi="Dubai" w:cs="Dubai"/>
                <w:sz w:val="24"/>
                <w:szCs w:val="24"/>
              </w:rPr>
              <w:t xml:space="preserve"> </w:t>
            </w:r>
            <w:r w:rsidRPr="008E656E">
              <w:rPr>
                <w:rFonts w:ascii="Dubai" w:hAnsi="Dubai" w:cs="Dubai"/>
                <w:sz w:val="24"/>
                <w:szCs w:val="24"/>
                <w:rtl/>
              </w:rPr>
              <w:t xml:space="preserve"> </w:t>
            </w:r>
            <w:r w:rsidRPr="008E656E">
              <w:rPr>
                <w:rFonts w:ascii="Dubai" w:hAnsi="Dubai" w:cs="Dubai"/>
                <w:sz w:val="24"/>
                <w:szCs w:val="24"/>
              </w:rPr>
              <w:t xml:space="preserve"> </w:t>
            </w:r>
            <w:r w:rsidRPr="008E656E">
              <w:rPr>
                <w:rFonts w:ascii="Dubai" w:hAnsi="Dubai" w:cs="Dubai"/>
                <w:sz w:val="24"/>
                <w:szCs w:val="24"/>
                <w:rtl/>
              </w:rPr>
              <w:t xml:space="preserve">0101    </w:t>
            </w:r>
          </w:p>
        </w:tc>
        <w:tc>
          <w:tcPr>
            <w:tcW w:w="6079" w:type="dxa"/>
          </w:tcPr>
          <w:p w:rsidR="007A55F2" w:rsidRPr="008E656E" w:rsidRDefault="007A55F2" w:rsidP="007D77AA">
            <w:pPr>
              <w:bidi/>
              <w:spacing w:after="0" w:line="276" w:lineRule="auto"/>
              <w:rPr>
                <w:rFonts w:ascii="Dubai" w:hAnsi="Dubai" w:cs="Dubai"/>
                <w:sz w:val="24"/>
                <w:szCs w:val="24"/>
                <w:rtl/>
              </w:rPr>
            </w:pPr>
            <w:r w:rsidRPr="008E656E">
              <w:rPr>
                <w:rFonts w:ascii="Dubai" w:hAnsi="Dubai" w:cs="Dubai"/>
                <w:sz w:val="24"/>
                <w:szCs w:val="24"/>
                <w:rtl/>
              </w:rPr>
              <w:t>البند (خيول</w:t>
            </w:r>
            <w:r w:rsidRPr="008E656E">
              <w:rPr>
                <w:rFonts w:ascii="Dubai" w:hAnsi="Dubai" w:cs="Dubai"/>
                <w:sz w:val="24"/>
                <w:szCs w:val="24"/>
              </w:rPr>
              <w:t xml:space="preserve"> </w:t>
            </w:r>
            <w:r w:rsidRPr="008E656E">
              <w:rPr>
                <w:rFonts w:ascii="Dubai" w:hAnsi="Dubai" w:cs="Dubai"/>
                <w:sz w:val="24"/>
                <w:szCs w:val="24"/>
                <w:rtl/>
              </w:rPr>
              <w:t>و</w:t>
            </w:r>
            <w:r w:rsidRPr="008E656E">
              <w:rPr>
                <w:rFonts w:ascii="Dubai" w:hAnsi="Dubai" w:cs="Dubai"/>
                <w:sz w:val="24"/>
                <w:szCs w:val="24"/>
              </w:rPr>
              <w:t xml:space="preserve"> </w:t>
            </w:r>
            <w:r w:rsidRPr="008E656E">
              <w:rPr>
                <w:rFonts w:ascii="Dubai" w:hAnsi="Dubai" w:cs="Dubai"/>
                <w:sz w:val="24"/>
                <w:szCs w:val="24"/>
                <w:rtl/>
              </w:rPr>
              <w:t>حمير</w:t>
            </w:r>
            <w:r w:rsidRPr="008E656E">
              <w:rPr>
                <w:rFonts w:ascii="Dubai" w:hAnsi="Dubai" w:cs="Dubai"/>
                <w:sz w:val="24"/>
                <w:szCs w:val="24"/>
              </w:rPr>
              <w:t xml:space="preserve"> </w:t>
            </w:r>
            <w:r w:rsidRPr="008E656E">
              <w:rPr>
                <w:rFonts w:ascii="Dubai" w:hAnsi="Dubai" w:cs="Dubai"/>
                <w:sz w:val="24"/>
                <w:szCs w:val="24"/>
                <w:rtl/>
              </w:rPr>
              <w:t>و</w:t>
            </w:r>
            <w:r w:rsidRPr="008E656E">
              <w:rPr>
                <w:rFonts w:ascii="Dubai" w:hAnsi="Dubai" w:cs="Dubai"/>
                <w:sz w:val="24"/>
                <w:szCs w:val="24"/>
              </w:rPr>
              <w:t xml:space="preserve"> </w:t>
            </w:r>
            <w:r w:rsidRPr="008E656E">
              <w:rPr>
                <w:rFonts w:ascii="Dubai" w:hAnsi="Dubai" w:cs="Dubai"/>
                <w:sz w:val="24"/>
                <w:szCs w:val="24"/>
                <w:rtl/>
              </w:rPr>
              <w:t>بغال</w:t>
            </w:r>
            <w:r w:rsidRPr="008E656E">
              <w:rPr>
                <w:rFonts w:ascii="Dubai" w:hAnsi="Dubai" w:cs="Dubai"/>
                <w:sz w:val="24"/>
                <w:szCs w:val="24"/>
              </w:rPr>
              <w:t xml:space="preserve"> </w:t>
            </w:r>
            <w:r w:rsidRPr="008E656E">
              <w:rPr>
                <w:rFonts w:ascii="Dubai" w:hAnsi="Dubai" w:cs="Dubai"/>
                <w:sz w:val="24"/>
                <w:szCs w:val="24"/>
                <w:rtl/>
              </w:rPr>
              <w:t>و</w:t>
            </w:r>
            <w:r w:rsidRPr="008E656E">
              <w:rPr>
                <w:rFonts w:ascii="Dubai" w:hAnsi="Dubai" w:cs="Dubai"/>
                <w:sz w:val="24"/>
                <w:szCs w:val="24"/>
              </w:rPr>
              <w:t xml:space="preserve"> </w:t>
            </w:r>
            <w:r w:rsidRPr="008E656E">
              <w:rPr>
                <w:rFonts w:ascii="Dubai" w:hAnsi="Dubai" w:cs="Dubai"/>
                <w:sz w:val="24"/>
                <w:szCs w:val="24"/>
                <w:rtl/>
              </w:rPr>
              <w:t>كوادن</w:t>
            </w:r>
            <w:r w:rsidRPr="008E656E">
              <w:rPr>
                <w:rFonts w:ascii="Dubai" w:hAnsi="Dubai" w:cs="Dubai"/>
                <w:sz w:val="24"/>
                <w:szCs w:val="24"/>
              </w:rPr>
              <w:t xml:space="preserve"> )</w:t>
            </w:r>
            <w:r w:rsidRPr="008E656E">
              <w:rPr>
                <w:rFonts w:ascii="Dubai" w:hAnsi="Dubai" w:cs="Dubai"/>
                <w:sz w:val="24"/>
                <w:szCs w:val="24"/>
                <w:rtl/>
              </w:rPr>
              <w:t>نغال</w:t>
            </w:r>
            <w:r w:rsidRPr="008E656E">
              <w:rPr>
                <w:rFonts w:ascii="Dubai" w:hAnsi="Dubai" w:cs="Dubai"/>
                <w:sz w:val="24"/>
                <w:szCs w:val="24"/>
              </w:rPr>
              <w:t xml:space="preserve">( </w:t>
            </w:r>
            <w:r w:rsidRPr="008E656E">
              <w:rPr>
                <w:rFonts w:ascii="Dubai" w:hAnsi="Dubai" w:cs="Dubai"/>
                <w:sz w:val="24"/>
                <w:szCs w:val="24"/>
                <w:rtl/>
              </w:rPr>
              <w:t>،</w:t>
            </w:r>
            <w:r w:rsidRPr="008E656E">
              <w:rPr>
                <w:rFonts w:ascii="Dubai" w:hAnsi="Dubai" w:cs="Dubai"/>
                <w:sz w:val="24"/>
                <w:szCs w:val="24"/>
              </w:rPr>
              <w:t xml:space="preserve"> </w:t>
            </w:r>
            <w:r w:rsidRPr="008E656E">
              <w:rPr>
                <w:rFonts w:ascii="Dubai" w:hAnsi="Dubai" w:cs="Dubai"/>
                <w:sz w:val="24"/>
                <w:szCs w:val="24"/>
                <w:rtl/>
              </w:rPr>
              <w:t>حية</w:t>
            </w:r>
            <w:r w:rsidRPr="008E656E">
              <w:rPr>
                <w:rFonts w:ascii="Dubai" w:hAnsi="Dubai" w:cs="Dubai"/>
                <w:sz w:val="24"/>
                <w:szCs w:val="24"/>
              </w:rPr>
              <w:t>.</w:t>
            </w:r>
            <w:r w:rsidRPr="008E656E">
              <w:rPr>
                <w:rFonts w:ascii="Dubai" w:hAnsi="Dubai" w:cs="Dubai"/>
                <w:sz w:val="24"/>
                <w:szCs w:val="24"/>
                <w:rtl/>
              </w:rPr>
              <w:t>)</w:t>
            </w:r>
          </w:p>
        </w:tc>
      </w:tr>
      <w:tr w:rsidR="007A55F2" w:rsidRPr="008E656E" w:rsidTr="006000D3">
        <w:trPr>
          <w:trHeight w:val="541"/>
        </w:trPr>
        <w:tc>
          <w:tcPr>
            <w:tcW w:w="2749" w:type="dxa"/>
            <w:vAlign w:val="center"/>
          </w:tcPr>
          <w:p w:rsidR="007A55F2" w:rsidRPr="008E656E" w:rsidRDefault="007A55F2" w:rsidP="007D77AA">
            <w:pPr>
              <w:bidi/>
              <w:spacing w:after="0" w:line="276" w:lineRule="auto"/>
              <w:jc w:val="right"/>
              <w:rPr>
                <w:rFonts w:ascii="Dubai" w:hAnsi="Dubai" w:cs="Dubai"/>
                <w:sz w:val="24"/>
                <w:szCs w:val="24"/>
                <w:rtl/>
              </w:rPr>
            </w:pPr>
            <w:r w:rsidRPr="008E656E">
              <w:rPr>
                <w:rFonts w:ascii="Dubai" w:hAnsi="Dubai" w:cs="Dubai"/>
                <w:sz w:val="24"/>
                <w:szCs w:val="24"/>
                <w:rtl/>
              </w:rPr>
              <w:t xml:space="preserve">01012110  </w:t>
            </w:r>
          </w:p>
        </w:tc>
        <w:tc>
          <w:tcPr>
            <w:tcW w:w="6079" w:type="dxa"/>
          </w:tcPr>
          <w:p w:rsidR="007A55F2" w:rsidRPr="008E656E" w:rsidRDefault="007A55F2" w:rsidP="007D77AA">
            <w:pPr>
              <w:bidi/>
              <w:spacing w:after="0" w:line="276" w:lineRule="auto"/>
              <w:rPr>
                <w:rFonts w:ascii="Dubai" w:hAnsi="Dubai" w:cs="Dubai"/>
                <w:sz w:val="24"/>
                <w:szCs w:val="24"/>
                <w:rtl/>
              </w:rPr>
            </w:pPr>
            <w:r w:rsidRPr="008E656E">
              <w:rPr>
                <w:rFonts w:ascii="Dubai" w:hAnsi="Dubai" w:cs="Dubai"/>
                <w:sz w:val="24"/>
                <w:szCs w:val="24"/>
                <w:rtl/>
              </w:rPr>
              <w:t>رمز</w:t>
            </w:r>
            <w:r w:rsidRPr="008E656E">
              <w:rPr>
                <w:rFonts w:ascii="Dubai" w:hAnsi="Dubai" w:cs="Dubai"/>
                <w:sz w:val="24"/>
                <w:szCs w:val="24"/>
              </w:rPr>
              <w:t xml:space="preserve"> </w:t>
            </w:r>
            <w:r w:rsidRPr="008E656E">
              <w:rPr>
                <w:rFonts w:ascii="Dubai" w:hAnsi="Dubai" w:cs="Dubai"/>
                <w:sz w:val="24"/>
                <w:szCs w:val="24"/>
                <w:rtl/>
              </w:rPr>
              <w:t>النظام</w:t>
            </w:r>
            <w:r w:rsidRPr="008E656E">
              <w:rPr>
                <w:rFonts w:ascii="Dubai" w:hAnsi="Dubai" w:cs="Dubai"/>
                <w:sz w:val="24"/>
                <w:szCs w:val="24"/>
              </w:rPr>
              <w:t xml:space="preserve"> </w:t>
            </w:r>
            <w:r w:rsidRPr="008E656E">
              <w:rPr>
                <w:rFonts w:ascii="Dubai" w:hAnsi="Dubai" w:cs="Dubai"/>
                <w:sz w:val="24"/>
                <w:szCs w:val="24"/>
                <w:rtl/>
              </w:rPr>
              <w:t>المنسق (خيول</w:t>
            </w:r>
            <w:r w:rsidRPr="008E656E">
              <w:rPr>
                <w:rFonts w:ascii="Dubai" w:hAnsi="Dubai" w:cs="Dubai"/>
                <w:sz w:val="24"/>
                <w:szCs w:val="24"/>
              </w:rPr>
              <w:t xml:space="preserve"> </w:t>
            </w:r>
            <w:r w:rsidRPr="008E656E">
              <w:rPr>
                <w:rFonts w:ascii="Dubai" w:hAnsi="Dubai" w:cs="Dubai"/>
                <w:sz w:val="24"/>
                <w:szCs w:val="24"/>
                <w:rtl/>
              </w:rPr>
              <w:t>من</w:t>
            </w:r>
            <w:r w:rsidRPr="008E656E">
              <w:rPr>
                <w:rFonts w:ascii="Dubai" w:hAnsi="Dubai" w:cs="Dubai"/>
                <w:sz w:val="24"/>
                <w:szCs w:val="24"/>
              </w:rPr>
              <w:t xml:space="preserve"> </w:t>
            </w:r>
            <w:r w:rsidRPr="008E656E">
              <w:rPr>
                <w:rFonts w:ascii="Dubai" w:hAnsi="Dubai" w:cs="Dubai"/>
                <w:sz w:val="24"/>
                <w:szCs w:val="24"/>
                <w:rtl/>
              </w:rPr>
              <w:t>أصل</w:t>
            </w:r>
            <w:r w:rsidRPr="008E656E">
              <w:rPr>
                <w:rFonts w:ascii="Dubai" w:hAnsi="Dubai" w:cs="Dubai"/>
                <w:sz w:val="24"/>
                <w:szCs w:val="24"/>
              </w:rPr>
              <w:t xml:space="preserve"> </w:t>
            </w:r>
            <w:r w:rsidRPr="008E656E">
              <w:rPr>
                <w:rFonts w:ascii="Dubai" w:hAnsi="Dubai" w:cs="Dubai"/>
                <w:sz w:val="24"/>
                <w:szCs w:val="24"/>
                <w:rtl/>
              </w:rPr>
              <w:t>عربي)</w:t>
            </w:r>
          </w:p>
        </w:tc>
      </w:tr>
    </w:tbl>
    <w:p w:rsidR="007A55F2"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 والرموز المستخدمة تبدأ من الاقسام بالرمز (1) اي الحد الأول وينتهي برمز النظام المنسق والمكون من ثمانية حدود.</w:t>
      </w:r>
    </w:p>
    <w:p w:rsidR="007A55F2"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وتم بناء رمز النظام المنسق وفق الآلية التالية: </w:t>
      </w:r>
    </w:p>
    <w:p w:rsidR="007A55F2" w:rsidRPr="008E656E" w:rsidRDefault="007A55F2" w:rsidP="007D77AA">
      <w:pPr>
        <w:pStyle w:val="ListParagraph"/>
        <w:numPr>
          <w:ilvl w:val="0"/>
          <w:numId w:val="10"/>
        </w:numPr>
        <w:bidi/>
        <w:spacing w:after="0" w:line="276" w:lineRule="auto"/>
        <w:jc w:val="both"/>
        <w:rPr>
          <w:rFonts w:ascii="Dubai" w:hAnsi="Dubai" w:cs="Dubai"/>
          <w:sz w:val="24"/>
          <w:szCs w:val="24"/>
        </w:rPr>
      </w:pPr>
      <w:r w:rsidRPr="008E656E">
        <w:rPr>
          <w:rFonts w:ascii="Dubai" w:hAnsi="Dubai" w:cs="Dubai"/>
          <w:sz w:val="24"/>
          <w:szCs w:val="24"/>
          <w:rtl/>
        </w:rPr>
        <w:t>الاربعة ارقام الاولى من اليسار تمثل (رمز البند)</w:t>
      </w:r>
    </w:p>
    <w:p w:rsidR="006000D3" w:rsidRDefault="007A55F2" w:rsidP="007D77AA">
      <w:pPr>
        <w:pStyle w:val="ListParagraph"/>
        <w:numPr>
          <w:ilvl w:val="0"/>
          <w:numId w:val="10"/>
        </w:numPr>
        <w:bidi/>
        <w:spacing w:after="0" w:line="276" w:lineRule="auto"/>
        <w:jc w:val="both"/>
        <w:rPr>
          <w:rFonts w:ascii="Dubai" w:hAnsi="Dubai" w:cs="Dubai"/>
          <w:sz w:val="24"/>
          <w:szCs w:val="24"/>
        </w:rPr>
      </w:pPr>
      <w:r w:rsidRPr="008E656E">
        <w:rPr>
          <w:rFonts w:ascii="Dubai" w:hAnsi="Dubai" w:cs="Dubai"/>
          <w:sz w:val="24"/>
          <w:szCs w:val="24"/>
          <w:rtl/>
        </w:rPr>
        <w:t>الرقمان الاخيران يمثلان ترميز السلع وفق النظام المنسق</w:t>
      </w:r>
    </w:p>
    <w:p w:rsidR="007A55F2" w:rsidRPr="008E656E" w:rsidRDefault="007A55F2" w:rsidP="007D77AA">
      <w:pPr>
        <w:pStyle w:val="ListParagraph"/>
        <w:numPr>
          <w:ilvl w:val="0"/>
          <w:numId w:val="11"/>
        </w:numPr>
        <w:tabs>
          <w:tab w:val="right" w:pos="270"/>
        </w:tabs>
        <w:bidi/>
        <w:spacing w:after="0" w:line="276" w:lineRule="auto"/>
        <w:ind w:hanging="720"/>
        <w:rPr>
          <w:rFonts w:ascii="Dubai" w:hAnsi="Dubai" w:cs="Dubai"/>
          <w:b/>
          <w:bCs/>
          <w:sz w:val="24"/>
          <w:szCs w:val="24"/>
        </w:rPr>
      </w:pPr>
      <w:r w:rsidRPr="008E656E">
        <w:rPr>
          <w:rFonts w:ascii="Dubai" w:hAnsi="Dubai" w:cs="Dubai"/>
          <w:b/>
          <w:bCs/>
          <w:sz w:val="24"/>
          <w:szCs w:val="24"/>
          <w:rtl/>
        </w:rPr>
        <w:t xml:space="preserve">وصف النظام المنسق </w:t>
      </w:r>
    </w:p>
    <w:p w:rsidR="007A55F2"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هو وصف دقيق للأقسام والفصول والبنود والفئات.</w:t>
      </w:r>
    </w:p>
    <w:p w:rsidR="007A55F2" w:rsidRPr="008E656E" w:rsidRDefault="007A55F2" w:rsidP="007D77AA">
      <w:pPr>
        <w:pStyle w:val="ListParagraph"/>
        <w:numPr>
          <w:ilvl w:val="0"/>
          <w:numId w:val="11"/>
        </w:numPr>
        <w:bidi/>
        <w:spacing w:after="0" w:line="276" w:lineRule="auto"/>
        <w:ind w:left="360"/>
        <w:jc w:val="both"/>
        <w:rPr>
          <w:rFonts w:ascii="Dubai" w:hAnsi="Dubai" w:cs="Dubai"/>
          <w:b/>
          <w:bCs/>
          <w:sz w:val="24"/>
          <w:szCs w:val="24"/>
        </w:rPr>
      </w:pPr>
      <w:r w:rsidRPr="008E656E">
        <w:rPr>
          <w:rFonts w:ascii="Dubai" w:hAnsi="Dubai" w:cs="Dubai"/>
          <w:b/>
          <w:bCs/>
          <w:sz w:val="24"/>
          <w:szCs w:val="24"/>
          <w:rtl/>
        </w:rPr>
        <w:t>فترة الاساس</w:t>
      </w:r>
    </w:p>
    <w:p w:rsidR="007A55F2" w:rsidRPr="008E656E" w:rsidRDefault="007A55F2" w:rsidP="007D77AA">
      <w:pPr>
        <w:bidi/>
        <w:spacing w:after="0" w:line="276" w:lineRule="auto"/>
        <w:rPr>
          <w:rFonts w:ascii="Dubai" w:hAnsi="Dubai" w:cs="Dubai"/>
          <w:sz w:val="24"/>
          <w:szCs w:val="24"/>
        </w:rPr>
      </w:pPr>
      <w:r w:rsidRPr="008E656E">
        <w:rPr>
          <w:rFonts w:ascii="Dubai" w:hAnsi="Dubai" w:cs="Dubai"/>
          <w:sz w:val="24"/>
          <w:szCs w:val="24"/>
          <w:rtl/>
        </w:rPr>
        <w:t>وهو يمثل قيمة الوحدة للتجارة الخارجية للسلعة في فترة الأساس حسب تصنيف النظام المنسق</w:t>
      </w:r>
    </w:p>
    <w:p w:rsidR="007A55F2" w:rsidRPr="008E656E" w:rsidRDefault="007A55F2" w:rsidP="007D77AA">
      <w:pPr>
        <w:pStyle w:val="ListParagraph"/>
        <w:numPr>
          <w:ilvl w:val="0"/>
          <w:numId w:val="11"/>
        </w:numPr>
        <w:bidi/>
        <w:spacing w:after="0" w:line="276" w:lineRule="auto"/>
        <w:ind w:left="360"/>
        <w:rPr>
          <w:rFonts w:ascii="Dubai" w:hAnsi="Dubai" w:cs="Dubai"/>
          <w:b/>
          <w:bCs/>
          <w:sz w:val="24"/>
          <w:szCs w:val="24"/>
        </w:rPr>
      </w:pPr>
      <w:r w:rsidRPr="008E656E">
        <w:rPr>
          <w:rFonts w:ascii="Dubai" w:hAnsi="Dubai" w:cs="Dubai"/>
          <w:b/>
          <w:bCs/>
          <w:sz w:val="24"/>
          <w:szCs w:val="24"/>
          <w:rtl/>
        </w:rPr>
        <w:t>اوزان القيم للتجارة الخارجية</w:t>
      </w:r>
    </w:p>
    <w:p w:rsidR="007A55F2" w:rsidRPr="008E656E" w:rsidRDefault="007A55F2" w:rsidP="007D77AA">
      <w:pPr>
        <w:bidi/>
        <w:spacing w:after="0" w:line="276" w:lineRule="auto"/>
        <w:jc w:val="both"/>
        <w:rPr>
          <w:rFonts w:ascii="Dubai" w:hAnsi="Dubai" w:cs="Dubai"/>
          <w:color w:val="FF0000"/>
          <w:sz w:val="24"/>
          <w:szCs w:val="24"/>
        </w:rPr>
      </w:pPr>
      <w:r w:rsidRPr="008E656E">
        <w:rPr>
          <w:rFonts w:ascii="Dubai" w:hAnsi="Dubai" w:cs="Dubai"/>
          <w:sz w:val="24"/>
          <w:szCs w:val="24"/>
          <w:rtl/>
        </w:rPr>
        <w:t>وزن القيم للتجارة الخارجية: هو نصيب الأقسام والفصول والبنود والفئات من قيم التجارة الخارجية الكلية حسب تصنيف النظام المنسق، ويستخدم في العمليات الحسابية للرقم القياسي لقيمة الوحدة للتجارة الخارجية. وقد تم حساب الوزن على مستوى الفئات</w:t>
      </w:r>
      <w:r w:rsidR="007C18C8">
        <w:rPr>
          <w:rFonts w:ascii="Dubai" w:hAnsi="Dubai" w:cs="Dubai"/>
          <w:sz w:val="24"/>
          <w:szCs w:val="24"/>
        </w:rPr>
        <w:t>.</w:t>
      </w:r>
    </w:p>
    <w:p w:rsidR="007A55F2" w:rsidRPr="008E656E" w:rsidRDefault="007A55F2" w:rsidP="007D77AA">
      <w:pPr>
        <w:bidi/>
        <w:spacing w:after="0" w:line="276" w:lineRule="auto"/>
        <w:jc w:val="both"/>
        <w:rPr>
          <w:rFonts w:ascii="Dubai" w:hAnsi="Dubai" w:cs="Dubai"/>
          <w:b/>
          <w:bCs/>
          <w:sz w:val="24"/>
          <w:szCs w:val="24"/>
          <w:rtl/>
        </w:rPr>
      </w:pPr>
      <w:r w:rsidRPr="008E656E">
        <w:rPr>
          <w:rFonts w:ascii="Dubai" w:hAnsi="Dubai" w:cs="Dubai"/>
          <w:b/>
          <w:bCs/>
          <w:sz w:val="24"/>
          <w:szCs w:val="24"/>
          <w:rtl/>
        </w:rPr>
        <w:t>5- الوصف الانجليزي</w:t>
      </w:r>
    </w:p>
    <w:p w:rsidR="007A55F2" w:rsidRPr="008E656E" w:rsidRDefault="007A55F2"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وهو النص الانجليزي المقابل للنص العربي للأقسام والفصول والبنود والفئات، وانما يكتفى بالنصوص للحدود التي ستظهر في الجداول والنشرات الخاصة بالأرقام القياسية. </w:t>
      </w:r>
    </w:p>
    <w:p w:rsidR="006F78AE" w:rsidRPr="008E656E" w:rsidRDefault="006F78AE" w:rsidP="007D77AA">
      <w:pPr>
        <w:bidi/>
        <w:spacing w:after="0" w:line="276" w:lineRule="auto"/>
        <w:jc w:val="both"/>
        <w:rPr>
          <w:rFonts w:ascii="Dubai" w:hAnsi="Dubai" w:cs="Dubai"/>
          <w:sz w:val="24"/>
          <w:szCs w:val="24"/>
          <w:rtl/>
        </w:rPr>
      </w:pPr>
    </w:p>
    <w:p w:rsidR="004356D4" w:rsidRDefault="004356D4" w:rsidP="00030AF5">
      <w:pPr>
        <w:bidi/>
        <w:spacing w:before="240" w:line="276" w:lineRule="auto"/>
        <w:ind w:left="24"/>
        <w:jc w:val="both"/>
        <w:rPr>
          <w:rFonts w:ascii="Dubai" w:eastAsia="Calibri" w:hAnsi="Dubai" w:cs="Dubai"/>
          <w:b/>
          <w:bCs/>
          <w:color w:val="FF0000"/>
          <w:sz w:val="28"/>
          <w:szCs w:val="28"/>
          <w:rtl/>
          <w:lang w:bidi="ar-AE"/>
        </w:rPr>
      </w:pPr>
    </w:p>
    <w:p w:rsidR="006F78AE" w:rsidRPr="004630D7" w:rsidRDefault="0003702C" w:rsidP="004356D4">
      <w:pPr>
        <w:bidi/>
        <w:spacing w:before="240" w:line="276" w:lineRule="auto"/>
        <w:ind w:left="24"/>
        <w:jc w:val="both"/>
        <w:rPr>
          <w:rFonts w:ascii="Dubai" w:eastAsia="Calibri" w:hAnsi="Dubai" w:cs="Dubai"/>
          <w:b/>
          <w:bCs/>
          <w:color w:val="FF0000"/>
          <w:sz w:val="28"/>
          <w:szCs w:val="28"/>
          <w:rtl/>
          <w:lang w:bidi="ar-AE"/>
        </w:rPr>
      </w:pPr>
      <w:r w:rsidRPr="004630D7">
        <w:rPr>
          <w:rFonts w:ascii="Dubai" w:eastAsia="Calibri" w:hAnsi="Dubai" w:cs="Dubai"/>
          <w:b/>
          <w:bCs/>
          <w:color w:val="FF0000"/>
          <w:sz w:val="28"/>
          <w:szCs w:val="28"/>
          <w:rtl/>
          <w:lang w:bidi="ar-AE"/>
        </w:rPr>
        <w:t>سادسا</w:t>
      </w:r>
      <w:r w:rsidR="007A55F2" w:rsidRPr="004630D7">
        <w:rPr>
          <w:rFonts w:ascii="Dubai" w:eastAsia="Calibri" w:hAnsi="Dubai" w:cs="Dubai"/>
          <w:b/>
          <w:bCs/>
          <w:color w:val="FF0000"/>
          <w:sz w:val="28"/>
          <w:szCs w:val="28"/>
          <w:rtl/>
          <w:lang w:bidi="ar-AE"/>
        </w:rPr>
        <w:t>: مرحلة تجهيز البيانات</w:t>
      </w:r>
    </w:p>
    <w:p w:rsidR="006F78AE" w:rsidRPr="00A71A94" w:rsidRDefault="006F78AE" w:rsidP="00030AF5">
      <w:pPr>
        <w:bidi/>
        <w:spacing w:before="240" w:line="276" w:lineRule="auto"/>
        <w:jc w:val="both"/>
        <w:rPr>
          <w:rFonts w:ascii="Dubai" w:eastAsia="Calibri" w:hAnsi="Dubai" w:cs="Dubai"/>
          <w:b/>
          <w:bCs/>
          <w:color w:val="808080"/>
          <w:sz w:val="24"/>
          <w:szCs w:val="24"/>
          <w:rtl/>
          <w:lang w:bidi="ar-JO"/>
        </w:rPr>
      </w:pPr>
      <w:r w:rsidRPr="008E656E">
        <w:rPr>
          <w:rFonts w:ascii="Dubai" w:eastAsia="Calibri" w:hAnsi="Dubai" w:cs="Dubai"/>
          <w:b/>
          <w:bCs/>
          <w:color w:val="FF0000"/>
          <w:sz w:val="24"/>
          <w:szCs w:val="24"/>
          <w:lang w:bidi="ar-AE"/>
        </w:rPr>
        <w:t xml:space="preserve"> </w:t>
      </w:r>
      <w:r w:rsidR="007B2EC4" w:rsidRPr="007B2EC4">
        <w:rPr>
          <w:rFonts w:ascii="Dubai" w:eastAsia="Calibri" w:hAnsi="Dubai" w:cs="Dubai"/>
          <w:b/>
          <w:bCs/>
          <w:color w:val="808080"/>
          <w:sz w:val="24"/>
          <w:szCs w:val="24"/>
          <w:lang w:bidi="ar-JO"/>
        </w:rPr>
        <w:t>1</w:t>
      </w:r>
      <w:r w:rsidR="007B2EC4" w:rsidRPr="00A71A94">
        <w:rPr>
          <w:rFonts w:ascii="Dubai" w:eastAsia="Calibri" w:hAnsi="Dubai" w:cs="Dubai"/>
          <w:b/>
          <w:bCs/>
          <w:color w:val="808080"/>
          <w:sz w:val="24"/>
          <w:szCs w:val="24"/>
          <w:lang w:bidi="ar-JO"/>
        </w:rPr>
        <w:t>.6</w:t>
      </w:r>
      <w:r w:rsidRPr="00A71A94">
        <w:rPr>
          <w:rFonts w:ascii="Dubai" w:eastAsia="Calibri" w:hAnsi="Dubai" w:cs="Dubai"/>
          <w:b/>
          <w:bCs/>
          <w:color w:val="808080"/>
          <w:sz w:val="24"/>
          <w:szCs w:val="24"/>
          <w:rtl/>
          <w:lang w:bidi="ar-JO"/>
        </w:rPr>
        <w:t>تحضير البيانات</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 xml:space="preserve">توفر جمارك دبي بيانات التجارة الخارجية </w:t>
      </w:r>
      <w:r w:rsidR="00AD5C05" w:rsidRPr="00A71A94">
        <w:rPr>
          <w:rFonts w:ascii="Dubai" w:hAnsi="Dubai" w:cs="Dubai"/>
          <w:sz w:val="24"/>
          <w:szCs w:val="24"/>
          <w:rtl/>
        </w:rPr>
        <w:t>لإمارة</w:t>
      </w:r>
      <w:r w:rsidRPr="00A71A94">
        <w:rPr>
          <w:rFonts w:ascii="Dubai" w:hAnsi="Dubai" w:cs="Dubai"/>
          <w:sz w:val="24"/>
          <w:szCs w:val="24"/>
          <w:rtl/>
        </w:rPr>
        <w:t xml:space="preserve"> دبي الخاصة بكميات وقيم الصادرات والواردات حسب الدول، حيث يتم معالجة هذه البيانات وتبويبها ونشرها وفق تصانيف التجارة الدولية المعتمدة</w:t>
      </w:r>
      <w:r w:rsidRPr="00A71A94">
        <w:rPr>
          <w:rFonts w:ascii="Dubai" w:hAnsi="Dubai" w:cs="Dubai"/>
          <w:sz w:val="24"/>
          <w:szCs w:val="24"/>
        </w:rPr>
        <w:t>.</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وقد تم وضع الأسس لتركيب الرقم القياسي لقيمة الوحدة للتجارة الخارجية ووضع الحلول المناسبة للمشاكل التي قد تواجه احتساب الرقم القياسي للتجارة الخارجية من خلال اعتماد أكثر من طريقة لتحليل الوحدات السعرية للسلع</w:t>
      </w:r>
      <w:r w:rsidRPr="00A71A94">
        <w:rPr>
          <w:rFonts w:ascii="Dubai" w:hAnsi="Dubai" w:cs="Dubai"/>
          <w:sz w:val="24"/>
          <w:szCs w:val="24"/>
        </w:rPr>
        <w:t>.</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 xml:space="preserve">ومن أهم المشاكل التي قد تواجه حساب الأرقام القياسية للتجارة </w:t>
      </w:r>
      <w:r w:rsidR="00AD5C05" w:rsidRPr="00A71A94">
        <w:rPr>
          <w:rFonts w:ascii="Dubai" w:hAnsi="Dubai" w:cs="Dubai"/>
          <w:sz w:val="24"/>
          <w:szCs w:val="24"/>
          <w:rtl/>
        </w:rPr>
        <w:t>الخارجية</w:t>
      </w:r>
      <w:r w:rsidR="00AD5C05" w:rsidRPr="00A71A94">
        <w:rPr>
          <w:rFonts w:ascii="Dubai" w:hAnsi="Dubai" w:cs="Dubai"/>
          <w:sz w:val="24"/>
          <w:szCs w:val="24"/>
        </w:rPr>
        <w:t>:</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 xml:space="preserve">غياب السلعة أو </w:t>
      </w:r>
      <w:r w:rsidR="00AD5C05" w:rsidRPr="00A71A94">
        <w:rPr>
          <w:rFonts w:ascii="Dubai" w:hAnsi="Dubai" w:cs="Dubai"/>
          <w:sz w:val="24"/>
          <w:szCs w:val="24"/>
          <w:rtl/>
        </w:rPr>
        <w:t>فقدانها</w:t>
      </w:r>
      <w:r w:rsidR="00AD5C05" w:rsidRPr="00A71A94">
        <w:rPr>
          <w:rFonts w:ascii="Dubai" w:hAnsi="Dubai" w:cs="Dubai"/>
          <w:sz w:val="24"/>
          <w:szCs w:val="24"/>
        </w:rPr>
        <w:t>.</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Pr>
        <w:t xml:space="preserve"> </w:t>
      </w:r>
      <w:r w:rsidRPr="00A71A94">
        <w:rPr>
          <w:rFonts w:ascii="Dubai" w:hAnsi="Dubai" w:cs="Dubai"/>
          <w:sz w:val="24"/>
          <w:szCs w:val="24"/>
          <w:rtl/>
        </w:rPr>
        <w:t xml:space="preserve">تغير مواصفات السلع الذي يقود الى تذبذب </w:t>
      </w:r>
      <w:r w:rsidR="00AD5C05" w:rsidRPr="00A71A94">
        <w:rPr>
          <w:rFonts w:ascii="Dubai" w:hAnsi="Dubai" w:cs="Dubai"/>
          <w:sz w:val="24"/>
          <w:szCs w:val="24"/>
          <w:rtl/>
        </w:rPr>
        <w:t>السعر وتأثر</w:t>
      </w:r>
      <w:r w:rsidRPr="00A71A94">
        <w:rPr>
          <w:rFonts w:ascii="Dubai" w:hAnsi="Dubai" w:cs="Dubai"/>
          <w:sz w:val="24"/>
          <w:szCs w:val="24"/>
          <w:rtl/>
        </w:rPr>
        <w:t xml:space="preserve"> الرقم </w:t>
      </w:r>
      <w:r w:rsidR="00AD5C05" w:rsidRPr="00A71A94">
        <w:rPr>
          <w:rFonts w:ascii="Dubai" w:hAnsi="Dubai" w:cs="Dubai"/>
          <w:sz w:val="24"/>
          <w:szCs w:val="24"/>
          <w:rtl/>
        </w:rPr>
        <w:t>القياسي.</w:t>
      </w:r>
    </w:p>
    <w:p w:rsidR="007A55F2" w:rsidRPr="00A71A94"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 xml:space="preserve">تنقيح التصانيف حيث تخضع التصانيف المستخدمة في التجارة الخارجية إلى التعديل من حين الى آخر وذلك بتجزئة بعض فئات التصانيف الى فروع متعددة أو في دمج فئتين أو أكثر في فئة </w:t>
      </w:r>
      <w:r w:rsidR="00AD5C05" w:rsidRPr="00A71A94">
        <w:rPr>
          <w:rFonts w:ascii="Dubai" w:hAnsi="Dubai" w:cs="Dubai"/>
          <w:sz w:val="24"/>
          <w:szCs w:val="24"/>
          <w:rtl/>
        </w:rPr>
        <w:t>واحدة</w:t>
      </w:r>
      <w:r w:rsidR="00AD5C05" w:rsidRPr="00A71A94">
        <w:rPr>
          <w:rFonts w:ascii="Dubai" w:hAnsi="Dubai" w:cs="Dubai"/>
          <w:sz w:val="24"/>
          <w:szCs w:val="24"/>
        </w:rPr>
        <w:t>.</w:t>
      </w:r>
    </w:p>
    <w:p w:rsidR="007A55F2" w:rsidRPr="00A71A94" w:rsidRDefault="007A55F2" w:rsidP="007D77AA">
      <w:pPr>
        <w:bidi/>
        <w:spacing w:after="0" w:line="276" w:lineRule="auto"/>
        <w:jc w:val="both"/>
        <w:rPr>
          <w:rFonts w:ascii="Dubai" w:hAnsi="Dubai" w:cs="Dubai"/>
          <w:sz w:val="24"/>
          <w:szCs w:val="24"/>
        </w:rPr>
      </w:pPr>
      <w:r w:rsidRPr="00A71A94">
        <w:rPr>
          <w:rFonts w:ascii="Dubai" w:hAnsi="Dubai" w:cs="Dubai"/>
          <w:sz w:val="24"/>
          <w:szCs w:val="24"/>
          <w:rtl/>
        </w:rPr>
        <w:t>عدم التجانس في تسجيل القيم وكميات السلع على</w:t>
      </w:r>
      <w:r w:rsidRPr="00A71A94">
        <w:rPr>
          <w:rFonts w:ascii="Dubai" w:hAnsi="Dubai" w:cs="Dubai"/>
          <w:color w:val="FF0000"/>
          <w:sz w:val="24"/>
          <w:szCs w:val="24"/>
          <w:rtl/>
        </w:rPr>
        <w:t xml:space="preserve"> </w:t>
      </w:r>
      <w:r w:rsidR="00A71A94" w:rsidRPr="00A71A94">
        <w:rPr>
          <w:rFonts w:ascii="Dubai" w:hAnsi="Dubai" w:cs="Dubai" w:hint="cs"/>
          <w:sz w:val="24"/>
          <w:szCs w:val="24"/>
          <w:rtl/>
          <w:lang w:bidi="ar-AE"/>
        </w:rPr>
        <w:t>الرمز</w:t>
      </w:r>
      <w:r w:rsidRPr="00A71A94">
        <w:rPr>
          <w:rFonts w:ascii="Dubai" w:hAnsi="Dubai" w:cs="Dubai"/>
          <w:color w:val="FF0000"/>
          <w:sz w:val="24"/>
          <w:szCs w:val="24"/>
          <w:rtl/>
        </w:rPr>
        <w:t xml:space="preserve"> </w:t>
      </w:r>
      <w:r w:rsidRPr="00A71A94">
        <w:rPr>
          <w:rFonts w:ascii="Dubai" w:hAnsi="Dubai" w:cs="Dubai"/>
          <w:sz w:val="24"/>
          <w:szCs w:val="24"/>
          <w:rtl/>
        </w:rPr>
        <w:t xml:space="preserve">الجمركي الذي يحتوي على أكثر من نوع من </w:t>
      </w:r>
      <w:r w:rsidR="00AD5C05" w:rsidRPr="00A71A94">
        <w:rPr>
          <w:rFonts w:ascii="Dubai" w:hAnsi="Dubai" w:cs="Dubai"/>
          <w:sz w:val="24"/>
          <w:szCs w:val="24"/>
          <w:rtl/>
        </w:rPr>
        <w:t>السلع</w:t>
      </w:r>
      <w:r w:rsidR="00AD5C05" w:rsidRPr="00A71A94">
        <w:rPr>
          <w:rFonts w:ascii="Dubai" w:hAnsi="Dubai" w:cs="Dubai"/>
          <w:sz w:val="24"/>
          <w:szCs w:val="24"/>
        </w:rPr>
        <w:t>.</w:t>
      </w:r>
    </w:p>
    <w:p w:rsidR="006000D3" w:rsidRDefault="007A55F2" w:rsidP="007D77AA">
      <w:pPr>
        <w:bidi/>
        <w:spacing w:after="0" w:line="276" w:lineRule="auto"/>
        <w:jc w:val="both"/>
        <w:rPr>
          <w:rFonts w:ascii="Dubai" w:hAnsi="Dubai" w:cs="Dubai"/>
          <w:sz w:val="24"/>
          <w:szCs w:val="24"/>
          <w:rtl/>
        </w:rPr>
      </w:pPr>
      <w:r w:rsidRPr="00A71A94">
        <w:rPr>
          <w:rFonts w:ascii="Dubai" w:hAnsi="Dubai" w:cs="Dubai"/>
          <w:sz w:val="24"/>
          <w:szCs w:val="24"/>
          <w:rtl/>
        </w:rPr>
        <w:t>عدم الانتظام في توريد وتصدير السلع شهريا او ربعيا حيث تخضع عمليات الاستيراد والتصدير على الصفقات المتفاوتة زمنيا بحيث ترد بيانات عن السلعة بغير انتظام زمني معتمدة على الطلب المحلي والخارجي او بطبيعة السلع حيث يتم التعامل معها على فترات طويلة.</w:t>
      </w:r>
    </w:p>
    <w:p w:rsidR="007A55F2" w:rsidRPr="008E656E" w:rsidRDefault="006F78AE" w:rsidP="00030AF5">
      <w:pPr>
        <w:bidi/>
        <w:spacing w:before="240" w:line="276" w:lineRule="auto"/>
        <w:jc w:val="both"/>
        <w:rPr>
          <w:rFonts w:ascii="Dubai" w:eastAsia="Calibri" w:hAnsi="Dubai" w:cs="Dubai"/>
          <w:b/>
          <w:bCs/>
          <w:color w:val="808080"/>
          <w:sz w:val="24"/>
          <w:szCs w:val="24"/>
          <w:rtl/>
          <w:lang w:bidi="ar-JO"/>
        </w:rPr>
      </w:pPr>
      <w:r w:rsidRPr="008E656E">
        <w:rPr>
          <w:rFonts w:ascii="Dubai" w:eastAsia="Calibri" w:hAnsi="Dubai" w:cs="Dubai"/>
          <w:b/>
          <w:bCs/>
          <w:color w:val="808080"/>
          <w:sz w:val="24"/>
          <w:szCs w:val="24"/>
          <w:lang w:bidi="ar-JO"/>
        </w:rPr>
        <w:t xml:space="preserve"> </w:t>
      </w:r>
      <w:r w:rsidR="007B2EC4">
        <w:rPr>
          <w:rFonts w:ascii="Dubai" w:eastAsia="Calibri" w:hAnsi="Dubai" w:cs="Dubai"/>
          <w:b/>
          <w:bCs/>
          <w:color w:val="808080"/>
          <w:sz w:val="24"/>
          <w:szCs w:val="24"/>
          <w:lang w:bidi="ar-JO"/>
        </w:rPr>
        <w:t>2.6</w:t>
      </w:r>
      <w:r w:rsidRPr="008E656E">
        <w:rPr>
          <w:rFonts w:ascii="Dubai" w:eastAsia="Calibri" w:hAnsi="Dubai" w:cs="Dubai"/>
          <w:b/>
          <w:bCs/>
          <w:color w:val="808080"/>
          <w:sz w:val="24"/>
          <w:szCs w:val="24"/>
          <w:lang w:bidi="ar-JO"/>
        </w:rPr>
        <w:t xml:space="preserve"> </w:t>
      </w:r>
      <w:r w:rsidR="007A55F2" w:rsidRPr="008E656E">
        <w:rPr>
          <w:rFonts w:ascii="Dubai" w:eastAsia="Calibri" w:hAnsi="Dubai" w:cs="Dubai"/>
          <w:b/>
          <w:bCs/>
          <w:color w:val="808080"/>
          <w:sz w:val="24"/>
          <w:szCs w:val="24"/>
          <w:rtl/>
          <w:lang w:bidi="ar-JO"/>
        </w:rPr>
        <w:t>التدقيق الالي</w:t>
      </w:r>
    </w:p>
    <w:p w:rsidR="00AD5C05" w:rsidRPr="008E656E" w:rsidRDefault="007A55F2" w:rsidP="007D77AA">
      <w:pPr>
        <w:bidi/>
        <w:spacing w:after="0" w:line="276" w:lineRule="auto"/>
        <w:jc w:val="both"/>
        <w:rPr>
          <w:rFonts w:ascii="Dubai" w:eastAsia="Calibri" w:hAnsi="Dubai" w:cs="Dubai"/>
          <w:sz w:val="24"/>
          <w:szCs w:val="24"/>
          <w:rtl/>
        </w:rPr>
      </w:pPr>
      <w:r w:rsidRPr="008E656E">
        <w:rPr>
          <w:rFonts w:ascii="Dubai" w:eastAsia="Calibri" w:hAnsi="Dubai" w:cs="Dubai"/>
          <w:sz w:val="24"/>
          <w:szCs w:val="24"/>
          <w:rtl/>
        </w:rPr>
        <w:t xml:space="preserve">على ضوء استخراج كشوف تقارير </w:t>
      </w:r>
      <w:r w:rsidR="00AD5C05" w:rsidRPr="008E656E">
        <w:rPr>
          <w:rFonts w:ascii="Dubai" w:eastAsia="Calibri" w:hAnsi="Dubai" w:cs="Dubai"/>
          <w:sz w:val="24"/>
          <w:szCs w:val="24"/>
          <w:rtl/>
        </w:rPr>
        <w:t>المراجعة والتدقيق</w:t>
      </w:r>
      <w:r w:rsidRPr="008E656E">
        <w:rPr>
          <w:rFonts w:ascii="Dubai" w:eastAsia="Calibri" w:hAnsi="Dubai" w:cs="Dubai"/>
          <w:sz w:val="24"/>
          <w:szCs w:val="24"/>
          <w:rtl/>
        </w:rPr>
        <w:t xml:space="preserve"> يتم </w:t>
      </w:r>
      <w:r w:rsidR="00AD5C05" w:rsidRPr="008E656E">
        <w:rPr>
          <w:rFonts w:ascii="Dubai" w:eastAsia="Calibri" w:hAnsi="Dubai" w:cs="Dubai"/>
          <w:sz w:val="24"/>
          <w:szCs w:val="24"/>
          <w:rtl/>
        </w:rPr>
        <w:t>معالجة</w:t>
      </w:r>
      <w:r w:rsidRPr="008E656E">
        <w:rPr>
          <w:rFonts w:ascii="Dubai" w:eastAsia="Calibri" w:hAnsi="Dubai" w:cs="Dubai"/>
          <w:sz w:val="24"/>
          <w:szCs w:val="24"/>
          <w:rtl/>
        </w:rPr>
        <w:t xml:space="preserve"> </w:t>
      </w:r>
      <w:r w:rsidR="00AD5C05" w:rsidRPr="008E656E">
        <w:rPr>
          <w:rFonts w:ascii="Dubai" w:eastAsia="Calibri" w:hAnsi="Dubai" w:cs="Dubai"/>
          <w:sz w:val="24"/>
          <w:szCs w:val="24"/>
          <w:rtl/>
        </w:rPr>
        <w:t>البيانات الشاذة او المفقودة.</w:t>
      </w:r>
    </w:p>
    <w:p w:rsidR="007A55F2" w:rsidRPr="008E656E" w:rsidRDefault="007A55F2" w:rsidP="007D77AA">
      <w:pPr>
        <w:numPr>
          <w:ilvl w:val="0"/>
          <w:numId w:val="14"/>
        </w:numPr>
        <w:bidi/>
        <w:spacing w:after="0" w:line="276" w:lineRule="auto"/>
        <w:contextualSpacing/>
        <w:jc w:val="both"/>
        <w:rPr>
          <w:rFonts w:ascii="Dubai" w:eastAsia="Calibri" w:hAnsi="Dubai" w:cs="Dubai"/>
          <w:sz w:val="24"/>
          <w:szCs w:val="24"/>
          <w:rtl/>
        </w:rPr>
      </w:pPr>
      <w:r w:rsidRPr="008E656E">
        <w:rPr>
          <w:rFonts w:ascii="Dubai" w:eastAsia="Calibri" w:hAnsi="Dubai" w:cs="Dubai"/>
          <w:sz w:val="24"/>
          <w:szCs w:val="24"/>
          <w:rtl/>
        </w:rPr>
        <w:t xml:space="preserve">عمل مقارنة بين </w:t>
      </w:r>
      <w:r w:rsidR="00AD5C05" w:rsidRPr="008E656E">
        <w:rPr>
          <w:rFonts w:ascii="Dubai" w:eastAsia="Calibri" w:hAnsi="Dubai" w:cs="Dubai"/>
          <w:sz w:val="24"/>
          <w:szCs w:val="24"/>
          <w:rtl/>
        </w:rPr>
        <w:t xml:space="preserve">الوحدة السعرية لصنف ما </w:t>
      </w:r>
      <w:r w:rsidRPr="008E656E">
        <w:rPr>
          <w:rFonts w:ascii="Dubai" w:eastAsia="Calibri" w:hAnsi="Dubai" w:cs="Dubai"/>
          <w:sz w:val="24"/>
          <w:szCs w:val="24"/>
          <w:rtl/>
        </w:rPr>
        <w:t>بين شهرين متتاليين وإعطاء ملاحظة عند اختلاف السعر ±</w:t>
      </w:r>
      <w:r w:rsidR="00AD5C05" w:rsidRPr="008E656E">
        <w:rPr>
          <w:rFonts w:ascii="Dubai" w:eastAsia="Calibri" w:hAnsi="Dubai" w:cs="Dubai"/>
          <w:sz w:val="24"/>
          <w:szCs w:val="24"/>
          <w:rtl/>
        </w:rPr>
        <w:t>20</w:t>
      </w:r>
      <w:r w:rsidRPr="008E656E">
        <w:rPr>
          <w:rFonts w:ascii="Dubai" w:eastAsia="Calibri" w:hAnsi="Dubai" w:cs="Dubai"/>
          <w:sz w:val="24"/>
          <w:szCs w:val="24"/>
          <w:rtl/>
        </w:rPr>
        <w:t>% فأكثر (مع تحديد النسبة)</w:t>
      </w:r>
      <w:r w:rsidRPr="008E656E">
        <w:rPr>
          <w:rFonts w:ascii="Dubai" w:eastAsia="Calibri" w:hAnsi="Dubai" w:cs="Dubai"/>
          <w:b/>
          <w:bCs/>
          <w:sz w:val="24"/>
          <w:szCs w:val="24"/>
          <w:rtl/>
        </w:rPr>
        <w:t>.</w:t>
      </w:r>
    </w:p>
    <w:p w:rsidR="007A55F2" w:rsidRPr="008E656E" w:rsidRDefault="007A55F2" w:rsidP="007D77AA">
      <w:pPr>
        <w:overflowPunct w:val="0"/>
        <w:autoSpaceDE w:val="0"/>
        <w:autoSpaceDN w:val="0"/>
        <w:bidi/>
        <w:adjustRightInd w:val="0"/>
        <w:spacing w:after="0" w:line="276" w:lineRule="auto"/>
        <w:textAlignment w:val="baseline"/>
        <w:rPr>
          <w:rFonts w:ascii="Dubai" w:eastAsia="Times New Roman" w:hAnsi="Dubai" w:cs="Dubai"/>
          <w:sz w:val="24"/>
          <w:szCs w:val="24"/>
          <w:rtl/>
        </w:rPr>
      </w:pPr>
      <w:r w:rsidRPr="008E656E">
        <w:rPr>
          <w:rFonts w:ascii="Dubai" w:eastAsia="Times New Roman" w:hAnsi="Dubai" w:cs="Dubai"/>
          <w:sz w:val="24"/>
          <w:szCs w:val="24"/>
          <w:rtl/>
        </w:rPr>
        <w:t xml:space="preserve">ومن أهم الملاحظات التي يجب التركيز عليها ايضاً اثناء وضع البرامج الخاصة بالتدقيق الآلي ما يلي: </w:t>
      </w:r>
    </w:p>
    <w:p w:rsidR="007A55F2" w:rsidRPr="008E656E" w:rsidRDefault="007A55F2" w:rsidP="007D77AA">
      <w:pPr>
        <w:numPr>
          <w:ilvl w:val="0"/>
          <w:numId w:val="13"/>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وجود تغيرات غير منطقية لسعر صنف مقارنة بسعر نفس الصنف للشهر السابق.</w:t>
      </w:r>
    </w:p>
    <w:p w:rsidR="007A55F2" w:rsidRPr="008E656E" w:rsidRDefault="007A55F2" w:rsidP="007D77AA">
      <w:pPr>
        <w:numPr>
          <w:ilvl w:val="0"/>
          <w:numId w:val="13"/>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 xml:space="preserve">اختفاء السعر لصنف </w:t>
      </w:r>
      <w:r w:rsidR="00AD5C05" w:rsidRPr="008E656E">
        <w:rPr>
          <w:rFonts w:ascii="Dubai" w:eastAsia="Times New Roman" w:hAnsi="Dubai" w:cs="Dubai"/>
          <w:sz w:val="24"/>
          <w:szCs w:val="24"/>
          <w:rtl/>
        </w:rPr>
        <w:t>ما.</w:t>
      </w:r>
    </w:p>
    <w:p w:rsidR="007A55F2" w:rsidRPr="008E656E" w:rsidRDefault="007A55F2" w:rsidP="007D77AA">
      <w:pPr>
        <w:numPr>
          <w:ilvl w:val="0"/>
          <w:numId w:val="13"/>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متابعة ظهور واختفاء أصناف السلع والخدمات.</w:t>
      </w:r>
    </w:p>
    <w:p w:rsidR="00D24AFC" w:rsidRPr="008E656E" w:rsidRDefault="00D24AFC" w:rsidP="007D77AA">
      <w:pPr>
        <w:overflowPunct w:val="0"/>
        <w:autoSpaceDE w:val="0"/>
        <w:autoSpaceDN w:val="0"/>
        <w:bidi/>
        <w:adjustRightInd w:val="0"/>
        <w:spacing w:after="0" w:line="276" w:lineRule="auto"/>
        <w:contextualSpacing/>
        <w:textAlignment w:val="baseline"/>
        <w:rPr>
          <w:rFonts w:ascii="Dubai" w:eastAsia="Times New Roman" w:hAnsi="Dubai" w:cs="Dubai"/>
          <w:sz w:val="24"/>
          <w:szCs w:val="24"/>
          <w:rtl/>
        </w:rPr>
      </w:pPr>
    </w:p>
    <w:p w:rsidR="004356D4" w:rsidRDefault="004356D4" w:rsidP="00030AF5">
      <w:pPr>
        <w:pStyle w:val="BodyText2"/>
        <w:tabs>
          <w:tab w:val="left" w:pos="1589"/>
        </w:tabs>
        <w:bidi/>
        <w:spacing w:before="240" w:line="276" w:lineRule="auto"/>
        <w:jc w:val="both"/>
        <w:rPr>
          <w:rFonts w:ascii="Dubai" w:hAnsi="Dubai" w:cs="Dubai"/>
          <w:b/>
          <w:bCs/>
          <w:color w:val="FF0000"/>
          <w:sz w:val="28"/>
          <w:szCs w:val="28"/>
          <w:rtl/>
          <w:lang w:bidi="ar-AE"/>
        </w:rPr>
      </w:pPr>
    </w:p>
    <w:p w:rsidR="002D6476" w:rsidRPr="004630D7" w:rsidRDefault="0003702C" w:rsidP="004356D4">
      <w:pPr>
        <w:pStyle w:val="BodyText2"/>
        <w:tabs>
          <w:tab w:val="left" w:pos="1589"/>
        </w:tabs>
        <w:bidi/>
        <w:spacing w:before="240" w:line="276" w:lineRule="auto"/>
        <w:jc w:val="both"/>
        <w:rPr>
          <w:rFonts w:ascii="Dubai" w:hAnsi="Dubai" w:cs="Dubai"/>
          <w:b/>
          <w:bCs/>
          <w:color w:val="FF0000"/>
          <w:sz w:val="28"/>
          <w:szCs w:val="28"/>
        </w:rPr>
      </w:pPr>
      <w:r w:rsidRPr="004630D7">
        <w:rPr>
          <w:rFonts w:ascii="Dubai" w:hAnsi="Dubai" w:cs="Dubai"/>
          <w:b/>
          <w:bCs/>
          <w:color w:val="FF0000"/>
          <w:sz w:val="28"/>
          <w:szCs w:val="28"/>
          <w:rtl/>
          <w:lang w:bidi="ar-AE"/>
        </w:rPr>
        <w:t>سابعا</w:t>
      </w:r>
      <w:r w:rsidR="004356D4">
        <w:rPr>
          <w:rFonts w:ascii="Dubai" w:hAnsi="Dubai" w:cs="Dubai" w:hint="cs"/>
          <w:b/>
          <w:bCs/>
          <w:color w:val="FF0000"/>
          <w:sz w:val="28"/>
          <w:szCs w:val="28"/>
          <w:rtl/>
          <w:lang w:bidi="ar-AE"/>
        </w:rPr>
        <w:t>:</w:t>
      </w:r>
      <w:r w:rsidR="002D6476" w:rsidRPr="004630D7">
        <w:rPr>
          <w:rFonts w:ascii="Dubai" w:hAnsi="Dubai" w:cs="Dubai"/>
          <w:b/>
          <w:bCs/>
          <w:color w:val="FF0000"/>
          <w:sz w:val="28"/>
          <w:szCs w:val="28"/>
          <w:rtl/>
          <w:lang w:bidi="ar-AE"/>
        </w:rPr>
        <w:t xml:space="preserve"> جداول المخرجات</w:t>
      </w:r>
    </w:p>
    <w:p w:rsidR="00D24AFC" w:rsidRPr="008E656E" w:rsidRDefault="00D24AFC" w:rsidP="00030AF5">
      <w:pPr>
        <w:pStyle w:val="BodyText2"/>
        <w:tabs>
          <w:tab w:val="left" w:pos="1589"/>
        </w:tabs>
        <w:bidi/>
        <w:spacing w:before="240" w:line="276" w:lineRule="auto"/>
        <w:ind w:left="360"/>
        <w:jc w:val="both"/>
        <w:rPr>
          <w:rFonts w:ascii="Dubai" w:hAnsi="Dubai" w:cs="Dubai"/>
          <w:b/>
          <w:bCs/>
          <w:color w:val="808080" w:themeColor="background1" w:themeShade="80"/>
          <w:sz w:val="24"/>
          <w:szCs w:val="24"/>
          <w:lang w:bidi="ar-AE"/>
        </w:rPr>
      </w:pPr>
      <w:r w:rsidRPr="008E656E">
        <w:rPr>
          <w:rFonts w:ascii="Dubai" w:hAnsi="Dubai" w:cs="Dubai"/>
          <w:b/>
          <w:bCs/>
          <w:color w:val="808080" w:themeColor="background1" w:themeShade="80"/>
          <w:sz w:val="24"/>
          <w:szCs w:val="24"/>
          <w:lang w:bidi="ar-AE"/>
        </w:rPr>
        <w:t xml:space="preserve">  </w:t>
      </w:r>
      <w:r w:rsidR="00AC134F">
        <w:rPr>
          <w:rFonts w:ascii="Dubai" w:hAnsi="Dubai" w:cs="Dubai" w:hint="cs"/>
          <w:b/>
          <w:bCs/>
          <w:color w:val="808080" w:themeColor="background1" w:themeShade="80"/>
          <w:sz w:val="24"/>
          <w:szCs w:val="24"/>
          <w:rtl/>
          <w:lang w:bidi="ar-AE"/>
        </w:rPr>
        <w:t xml:space="preserve">1.7 </w:t>
      </w:r>
      <w:r w:rsidRPr="008E656E">
        <w:rPr>
          <w:rFonts w:ascii="Dubai" w:hAnsi="Dubai" w:cs="Dubai"/>
          <w:b/>
          <w:bCs/>
          <w:color w:val="808080" w:themeColor="background1" w:themeShade="80"/>
          <w:sz w:val="24"/>
          <w:szCs w:val="24"/>
          <w:rtl/>
          <w:lang w:bidi="ar-AE"/>
        </w:rPr>
        <w:t>استخراج النتائج</w:t>
      </w:r>
    </w:p>
    <w:p w:rsidR="00F96B65" w:rsidRPr="008E656E" w:rsidRDefault="002D6476" w:rsidP="007D77AA">
      <w:pPr>
        <w:pStyle w:val="BodyText2"/>
        <w:tabs>
          <w:tab w:val="left" w:pos="1589"/>
        </w:tabs>
        <w:bidi/>
        <w:spacing w:after="0" w:line="276" w:lineRule="auto"/>
        <w:jc w:val="both"/>
        <w:rPr>
          <w:rFonts w:ascii="Dubai" w:hAnsi="Dubai" w:cs="Dubai"/>
          <w:sz w:val="24"/>
          <w:szCs w:val="24"/>
          <w:rtl/>
        </w:rPr>
      </w:pPr>
      <w:r w:rsidRPr="008E656E">
        <w:rPr>
          <w:rFonts w:ascii="Dubai" w:hAnsi="Dubai" w:cs="Dubai"/>
          <w:sz w:val="24"/>
          <w:szCs w:val="24"/>
          <w:rtl/>
        </w:rPr>
        <w:t xml:space="preserve">يوفر البرنامج تقارير إحصائية للرقم القياسي للوحدة السعرية للتجارة الخارجية حسب النوع (واردات / صادرات) على مستوى ربعي وسنوي، كذلك يوفر التقارير على مستوى القسم والرقم القياسي العام. </w:t>
      </w:r>
    </w:p>
    <w:p w:rsidR="00634CC9" w:rsidRPr="008E656E" w:rsidRDefault="00F96B65" w:rsidP="007D77AA">
      <w:pPr>
        <w:pStyle w:val="BodyText2"/>
        <w:tabs>
          <w:tab w:val="left" w:pos="1589"/>
        </w:tabs>
        <w:bidi/>
        <w:spacing w:after="0" w:line="276" w:lineRule="auto"/>
        <w:jc w:val="both"/>
        <w:rPr>
          <w:rFonts w:ascii="Dubai" w:hAnsi="Dubai" w:cs="Dubai"/>
          <w:sz w:val="24"/>
          <w:szCs w:val="24"/>
          <w:rtl/>
        </w:rPr>
      </w:pPr>
      <w:r w:rsidRPr="008E656E">
        <w:rPr>
          <w:rFonts w:ascii="Dubai" w:hAnsi="Dubai" w:cs="Dubai"/>
          <w:sz w:val="24"/>
          <w:szCs w:val="24"/>
          <w:rtl/>
        </w:rPr>
        <w:t>وتشمل التقارير التالي:</w:t>
      </w:r>
    </w:p>
    <w:p w:rsidR="00F96B65" w:rsidRPr="008E656E" w:rsidRDefault="00F96B65" w:rsidP="007D77AA">
      <w:pPr>
        <w:pStyle w:val="BodyText2"/>
        <w:numPr>
          <w:ilvl w:val="0"/>
          <w:numId w:val="3"/>
        </w:numPr>
        <w:tabs>
          <w:tab w:val="left" w:pos="1589"/>
        </w:tabs>
        <w:bidi/>
        <w:spacing w:after="0" w:line="276" w:lineRule="auto"/>
        <w:jc w:val="both"/>
        <w:rPr>
          <w:rFonts w:ascii="Dubai" w:hAnsi="Dubai" w:cs="Dubai"/>
          <w:sz w:val="24"/>
          <w:szCs w:val="24"/>
        </w:rPr>
      </w:pPr>
      <w:r w:rsidRPr="008E656E">
        <w:rPr>
          <w:rFonts w:ascii="Dubai" w:hAnsi="Dubai" w:cs="Dubai"/>
          <w:sz w:val="24"/>
          <w:szCs w:val="24"/>
          <w:rtl/>
        </w:rPr>
        <w:t>الأرقام القياسية ل</w:t>
      </w:r>
      <w:r w:rsidR="00CE1DBD" w:rsidRPr="008E656E">
        <w:rPr>
          <w:rFonts w:ascii="Dubai" w:hAnsi="Dubai" w:cs="Dubai"/>
          <w:sz w:val="24"/>
          <w:szCs w:val="24"/>
          <w:rtl/>
        </w:rPr>
        <w:t>قيمة ا</w:t>
      </w:r>
      <w:r w:rsidRPr="008E656E">
        <w:rPr>
          <w:rFonts w:ascii="Dubai" w:hAnsi="Dubai" w:cs="Dubai"/>
          <w:sz w:val="24"/>
          <w:szCs w:val="24"/>
          <w:rtl/>
        </w:rPr>
        <w:t>لوحدة السعرية (الواردات / الصادرات)</w:t>
      </w:r>
    </w:p>
    <w:p w:rsidR="00F96B65" w:rsidRPr="008E656E" w:rsidRDefault="00F96B65" w:rsidP="007D77AA">
      <w:pPr>
        <w:pStyle w:val="BodyText2"/>
        <w:numPr>
          <w:ilvl w:val="0"/>
          <w:numId w:val="3"/>
        </w:numPr>
        <w:tabs>
          <w:tab w:val="left" w:pos="1589"/>
        </w:tabs>
        <w:bidi/>
        <w:spacing w:after="0" w:line="276" w:lineRule="auto"/>
        <w:jc w:val="both"/>
        <w:rPr>
          <w:rFonts w:ascii="Dubai" w:hAnsi="Dubai" w:cs="Dubai"/>
          <w:sz w:val="24"/>
          <w:szCs w:val="24"/>
        </w:rPr>
      </w:pPr>
      <w:r w:rsidRPr="008E656E">
        <w:rPr>
          <w:rFonts w:ascii="Dubai" w:hAnsi="Dubai" w:cs="Dubai"/>
          <w:sz w:val="24"/>
          <w:szCs w:val="24"/>
          <w:rtl/>
        </w:rPr>
        <w:t>نسب التغير الربعية للأرقام القياسية ل</w:t>
      </w:r>
      <w:r w:rsidR="00CE1DBD" w:rsidRPr="008E656E">
        <w:rPr>
          <w:rFonts w:ascii="Dubai" w:hAnsi="Dubai" w:cs="Dubai"/>
          <w:sz w:val="24"/>
          <w:szCs w:val="24"/>
          <w:rtl/>
        </w:rPr>
        <w:t>قيمة</w:t>
      </w:r>
      <w:r w:rsidR="006207EC" w:rsidRPr="008E656E">
        <w:rPr>
          <w:rFonts w:ascii="Dubai" w:hAnsi="Dubai" w:cs="Dubai"/>
          <w:sz w:val="24"/>
          <w:szCs w:val="24"/>
          <w:rtl/>
        </w:rPr>
        <w:t xml:space="preserve"> </w:t>
      </w:r>
      <w:r w:rsidR="00CE1DBD" w:rsidRPr="008E656E">
        <w:rPr>
          <w:rFonts w:ascii="Dubai" w:hAnsi="Dubai" w:cs="Dubai"/>
          <w:sz w:val="24"/>
          <w:szCs w:val="24"/>
          <w:rtl/>
        </w:rPr>
        <w:t>ا</w:t>
      </w:r>
      <w:r w:rsidRPr="008E656E">
        <w:rPr>
          <w:rFonts w:ascii="Dubai" w:hAnsi="Dubai" w:cs="Dubai"/>
          <w:sz w:val="24"/>
          <w:szCs w:val="24"/>
          <w:rtl/>
        </w:rPr>
        <w:t xml:space="preserve">لوحدة السعرية (الواردات </w:t>
      </w:r>
      <w:r w:rsidRPr="008E656E">
        <w:rPr>
          <w:rFonts w:ascii="Dubai" w:hAnsi="Dubai" w:cs="Dubai"/>
          <w:sz w:val="24"/>
          <w:szCs w:val="24"/>
        </w:rPr>
        <w:t>/</w:t>
      </w:r>
      <w:r w:rsidRPr="008E656E">
        <w:rPr>
          <w:rFonts w:ascii="Dubai" w:hAnsi="Dubai" w:cs="Dubai"/>
          <w:sz w:val="24"/>
          <w:szCs w:val="24"/>
          <w:rtl/>
        </w:rPr>
        <w:t xml:space="preserve"> الصادرات)</w:t>
      </w:r>
    </w:p>
    <w:p w:rsidR="0003702C" w:rsidRPr="008E656E" w:rsidRDefault="00F96B65" w:rsidP="007D77AA">
      <w:pPr>
        <w:pStyle w:val="BodyText2"/>
        <w:numPr>
          <w:ilvl w:val="0"/>
          <w:numId w:val="3"/>
        </w:numPr>
        <w:tabs>
          <w:tab w:val="left" w:pos="1589"/>
        </w:tabs>
        <w:bidi/>
        <w:spacing w:after="0" w:line="276" w:lineRule="auto"/>
        <w:jc w:val="both"/>
        <w:rPr>
          <w:rFonts w:ascii="Dubai" w:hAnsi="Dubai" w:cs="Dubai"/>
          <w:sz w:val="24"/>
          <w:szCs w:val="24"/>
        </w:rPr>
      </w:pPr>
      <w:r w:rsidRPr="008E656E">
        <w:rPr>
          <w:rFonts w:ascii="Dubai" w:hAnsi="Dubai" w:cs="Dubai"/>
          <w:sz w:val="24"/>
          <w:szCs w:val="24"/>
          <w:rtl/>
        </w:rPr>
        <w:t>نسب التغير السنوية للأرقام القياسية ل</w:t>
      </w:r>
      <w:r w:rsidR="00CE1DBD" w:rsidRPr="008E656E">
        <w:rPr>
          <w:rFonts w:ascii="Dubai" w:hAnsi="Dubai" w:cs="Dubai"/>
          <w:sz w:val="24"/>
          <w:szCs w:val="24"/>
          <w:rtl/>
        </w:rPr>
        <w:t>قيمة ا</w:t>
      </w:r>
      <w:r w:rsidRPr="008E656E">
        <w:rPr>
          <w:rFonts w:ascii="Dubai" w:hAnsi="Dubai" w:cs="Dubai"/>
          <w:sz w:val="24"/>
          <w:szCs w:val="24"/>
          <w:rtl/>
        </w:rPr>
        <w:t>لوحدة السعرية (الواردات / الصادرات)</w:t>
      </w:r>
    </w:p>
    <w:p w:rsidR="007A55F2" w:rsidRPr="008E656E" w:rsidRDefault="00D24AFC" w:rsidP="004356D4">
      <w:pPr>
        <w:pStyle w:val="BodyText2"/>
        <w:tabs>
          <w:tab w:val="left" w:pos="1589"/>
        </w:tabs>
        <w:bidi/>
        <w:spacing w:before="240" w:line="276" w:lineRule="auto"/>
        <w:ind w:left="360"/>
        <w:jc w:val="both"/>
        <w:rPr>
          <w:rFonts w:ascii="Dubai" w:hAnsi="Dubai" w:cs="Dubai"/>
          <w:b/>
          <w:bCs/>
          <w:color w:val="808080" w:themeColor="background1" w:themeShade="80"/>
          <w:sz w:val="24"/>
          <w:szCs w:val="24"/>
          <w:lang w:bidi="ar-AE"/>
        </w:rPr>
      </w:pPr>
      <w:r w:rsidRPr="008E656E">
        <w:rPr>
          <w:rFonts w:ascii="Dubai" w:hAnsi="Dubai" w:cs="Dubai"/>
          <w:b/>
          <w:bCs/>
          <w:color w:val="808080" w:themeColor="background1" w:themeShade="80"/>
          <w:sz w:val="24"/>
          <w:szCs w:val="24"/>
          <w:lang w:bidi="ar-AE"/>
        </w:rPr>
        <w:t xml:space="preserve"> </w:t>
      </w:r>
      <w:r w:rsidR="00AC134F">
        <w:rPr>
          <w:rFonts w:ascii="Dubai" w:hAnsi="Dubai" w:cs="Dubai" w:hint="cs"/>
          <w:b/>
          <w:bCs/>
          <w:color w:val="808080" w:themeColor="background1" w:themeShade="80"/>
          <w:sz w:val="24"/>
          <w:szCs w:val="24"/>
          <w:rtl/>
          <w:lang w:bidi="ar-AE"/>
        </w:rPr>
        <w:t>2.7</w:t>
      </w:r>
      <w:r w:rsidRPr="008E656E">
        <w:rPr>
          <w:rFonts w:ascii="Dubai" w:hAnsi="Dubai" w:cs="Dubai"/>
          <w:b/>
          <w:bCs/>
          <w:color w:val="808080" w:themeColor="background1" w:themeShade="80"/>
          <w:sz w:val="24"/>
          <w:szCs w:val="24"/>
          <w:lang w:bidi="ar-AE"/>
        </w:rPr>
        <w:t xml:space="preserve"> </w:t>
      </w:r>
      <w:r w:rsidR="00AD5C05" w:rsidRPr="008E656E">
        <w:rPr>
          <w:rFonts w:ascii="Dubai" w:hAnsi="Dubai" w:cs="Dubai"/>
          <w:b/>
          <w:bCs/>
          <w:color w:val="808080" w:themeColor="background1" w:themeShade="80"/>
          <w:sz w:val="24"/>
          <w:szCs w:val="24"/>
          <w:rtl/>
          <w:lang w:bidi="ar-AE"/>
        </w:rPr>
        <w:t>عرض ونشر النتائج</w:t>
      </w:r>
    </w:p>
    <w:p w:rsidR="00D24AFC" w:rsidRPr="008E656E" w:rsidRDefault="00D24AFC" w:rsidP="007D77AA">
      <w:pPr>
        <w:overflowPunct w:val="0"/>
        <w:autoSpaceDE w:val="0"/>
        <w:autoSpaceDN w:val="0"/>
        <w:bidi/>
        <w:adjustRightInd w:val="0"/>
        <w:spacing w:after="0" w:line="276" w:lineRule="auto"/>
        <w:textAlignment w:val="baseline"/>
        <w:rPr>
          <w:rFonts w:ascii="Dubai" w:eastAsia="Times New Roman" w:hAnsi="Dubai" w:cs="Dubai"/>
          <w:sz w:val="24"/>
          <w:szCs w:val="24"/>
          <w:rtl/>
        </w:rPr>
      </w:pPr>
      <w:r w:rsidRPr="008E656E">
        <w:rPr>
          <w:rFonts w:ascii="Dubai" w:eastAsia="Times New Roman" w:hAnsi="Dubai" w:cs="Dubai"/>
          <w:sz w:val="24"/>
          <w:szCs w:val="24"/>
          <w:rtl/>
          <w:lang w:bidi="ar-AE"/>
        </w:rPr>
        <w:t>بعد</w:t>
      </w:r>
      <w:r w:rsidRPr="008E656E">
        <w:rPr>
          <w:rFonts w:ascii="Dubai" w:eastAsia="Times New Roman" w:hAnsi="Dubai" w:cs="Dubai"/>
          <w:sz w:val="24"/>
          <w:szCs w:val="24"/>
          <w:rtl/>
        </w:rPr>
        <w:t xml:space="preserve"> استخراج النتائج حال الانته</w:t>
      </w:r>
      <w:r w:rsidR="008E656E" w:rsidRPr="008E656E">
        <w:rPr>
          <w:rFonts w:ascii="Dubai" w:eastAsia="Times New Roman" w:hAnsi="Dubai" w:cs="Dubai"/>
          <w:sz w:val="24"/>
          <w:szCs w:val="24"/>
          <w:rtl/>
        </w:rPr>
        <w:t xml:space="preserve">اء من احتساب الأرقام القياسية، </w:t>
      </w:r>
      <w:r w:rsidRPr="008E656E">
        <w:rPr>
          <w:rFonts w:ascii="Dubai" w:eastAsia="Times New Roman" w:hAnsi="Dubai" w:cs="Dubai"/>
          <w:sz w:val="24"/>
          <w:szCs w:val="24"/>
          <w:rtl/>
        </w:rPr>
        <w:t>يتم عرضها في جداول خاصة، ورسوم بيانية، مع العلم ان عملية نشر البيانات يجب ان تتم وفق الضوابط التي تم الاتفاق عليها في مستويات السرية آخذة بعين الاعتبار معايير وضوابط محددة تأخذ وهي ما يلي:</w:t>
      </w:r>
    </w:p>
    <w:p w:rsidR="00D24AFC" w:rsidRPr="008E656E" w:rsidRDefault="00D24AFC" w:rsidP="007D77AA">
      <w:pPr>
        <w:numPr>
          <w:ilvl w:val="0"/>
          <w:numId w:val="17"/>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 xml:space="preserve">ضوابط خاصة بسرية البيانات </w:t>
      </w:r>
    </w:p>
    <w:p w:rsidR="00D24AFC" w:rsidRPr="008E656E" w:rsidRDefault="00D24AFC" w:rsidP="007D77AA">
      <w:pPr>
        <w:numPr>
          <w:ilvl w:val="0"/>
          <w:numId w:val="17"/>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 xml:space="preserve">ضوابط خاصة بالحد التي يتم النشر عليه </w:t>
      </w:r>
    </w:p>
    <w:p w:rsidR="00D24AFC" w:rsidRDefault="00D24AFC" w:rsidP="007D77AA">
      <w:pPr>
        <w:numPr>
          <w:ilvl w:val="0"/>
          <w:numId w:val="17"/>
        </w:numPr>
        <w:overflowPunct w:val="0"/>
        <w:autoSpaceDE w:val="0"/>
        <w:autoSpaceDN w:val="0"/>
        <w:bidi/>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tl/>
        </w:rPr>
        <w:t>ضوابط خاصة بمعايير النشر الدولية فيما لو كان الاحصاء ملتزم دولياً به</w:t>
      </w:r>
    </w:p>
    <w:p w:rsidR="007A55F2" w:rsidRPr="008E656E" w:rsidRDefault="008E656E" w:rsidP="007D77AA">
      <w:pPr>
        <w:overflowPunct w:val="0"/>
        <w:autoSpaceDE w:val="0"/>
        <w:autoSpaceDN w:val="0"/>
        <w:bidi/>
        <w:adjustRightInd w:val="0"/>
        <w:spacing w:after="0" w:line="276" w:lineRule="auto"/>
        <w:textAlignment w:val="baseline"/>
        <w:rPr>
          <w:rFonts w:ascii="Dubai" w:eastAsia="Times New Roman" w:hAnsi="Dubai" w:cs="Dubai"/>
          <w:sz w:val="24"/>
          <w:szCs w:val="24"/>
          <w:rtl/>
        </w:rPr>
      </w:pPr>
      <w:r w:rsidRPr="008E656E">
        <w:rPr>
          <w:rFonts w:ascii="Dubai" w:eastAsia="Times New Roman" w:hAnsi="Dubai" w:cs="Dubai"/>
          <w:sz w:val="24"/>
          <w:szCs w:val="24"/>
          <w:rtl/>
        </w:rPr>
        <w:t>ويتم عرض</w:t>
      </w:r>
      <w:r w:rsidR="007A55F2" w:rsidRPr="008E656E">
        <w:rPr>
          <w:rFonts w:ascii="Dubai" w:eastAsia="Times New Roman" w:hAnsi="Dubai" w:cs="Dubai"/>
          <w:sz w:val="24"/>
          <w:szCs w:val="24"/>
          <w:rtl/>
        </w:rPr>
        <w:t xml:space="preserve"> نتائج الرقم القياسي </w:t>
      </w:r>
      <w:r w:rsidR="006000D3" w:rsidRPr="008E656E">
        <w:rPr>
          <w:rFonts w:ascii="Dubai" w:eastAsia="Times New Roman" w:hAnsi="Dubai" w:cs="Dubai"/>
          <w:sz w:val="24"/>
          <w:szCs w:val="24"/>
          <w:rtl/>
        </w:rPr>
        <w:t xml:space="preserve">لقيم وحدة التجارة الخارجية </w:t>
      </w:r>
      <w:r w:rsidR="007A55F2" w:rsidRPr="008E656E">
        <w:rPr>
          <w:rFonts w:ascii="Dubai" w:eastAsia="Times New Roman" w:hAnsi="Dubai" w:cs="Dubai"/>
          <w:sz w:val="24"/>
          <w:szCs w:val="24"/>
          <w:rtl/>
        </w:rPr>
        <w:t>من خلال:</w:t>
      </w:r>
    </w:p>
    <w:p w:rsidR="007A55F2" w:rsidRPr="008E656E" w:rsidRDefault="007A55F2" w:rsidP="007D77AA">
      <w:pPr>
        <w:numPr>
          <w:ilvl w:val="0"/>
          <w:numId w:val="15"/>
        </w:numPr>
        <w:bidi/>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rtl/>
          <w:lang w:bidi="ar-AE"/>
        </w:rPr>
        <w:t>الانظمة الإحصائية الذكية.</w:t>
      </w:r>
    </w:p>
    <w:p w:rsidR="007A55F2" w:rsidRPr="008E656E" w:rsidRDefault="007A55F2" w:rsidP="007D77AA">
      <w:pPr>
        <w:numPr>
          <w:ilvl w:val="0"/>
          <w:numId w:val="15"/>
        </w:numPr>
        <w:bidi/>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rtl/>
          <w:lang w:bidi="ar-AE"/>
        </w:rPr>
        <w:t xml:space="preserve">تقرير </w:t>
      </w:r>
      <w:r w:rsidR="00977C71">
        <w:rPr>
          <w:rFonts w:ascii="Dubai" w:eastAsia="Times New Roman" w:hAnsi="Dubai" w:cs="Dubai"/>
          <w:color w:val="000000"/>
          <w:sz w:val="24"/>
          <w:szCs w:val="24"/>
          <w:lang w:bidi="ar-AE"/>
        </w:rPr>
        <w:t xml:space="preserve"> </w:t>
      </w:r>
      <w:r w:rsidRPr="008E656E">
        <w:rPr>
          <w:rFonts w:ascii="Dubai" w:eastAsia="Times New Roman" w:hAnsi="Dubai" w:cs="Dubai"/>
          <w:color w:val="000000"/>
          <w:sz w:val="24"/>
          <w:szCs w:val="24"/>
          <w:rtl/>
          <w:lang w:bidi="ar-AE"/>
        </w:rPr>
        <w:t xml:space="preserve">الرقم القياسي </w:t>
      </w:r>
      <w:r w:rsidR="006000D3" w:rsidRPr="008E656E">
        <w:rPr>
          <w:rFonts w:ascii="Dubai" w:eastAsia="Times New Roman" w:hAnsi="Dubai" w:cs="Dubai"/>
          <w:color w:val="000000"/>
          <w:sz w:val="24"/>
          <w:szCs w:val="24"/>
          <w:rtl/>
          <w:lang w:bidi="ar-AE"/>
        </w:rPr>
        <w:t>لقيم وحدة التجارة الخارجية</w:t>
      </w:r>
      <w:r w:rsidRPr="008E656E">
        <w:rPr>
          <w:rFonts w:ascii="Dubai" w:eastAsia="Times New Roman" w:hAnsi="Dubai" w:cs="Dubai"/>
          <w:color w:val="000000"/>
          <w:sz w:val="24"/>
          <w:szCs w:val="24"/>
          <w:rtl/>
          <w:lang w:bidi="ar-AE"/>
        </w:rPr>
        <w:t xml:space="preserve">. </w:t>
      </w:r>
    </w:p>
    <w:p w:rsidR="007A55F2" w:rsidRPr="008E656E" w:rsidRDefault="007A55F2" w:rsidP="007D77AA">
      <w:pPr>
        <w:numPr>
          <w:ilvl w:val="0"/>
          <w:numId w:val="15"/>
        </w:numPr>
        <w:bidi/>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rtl/>
          <w:lang w:bidi="ar-AE"/>
        </w:rPr>
        <w:t>الأخبار الصحفية الدورية التي تستعرض أبرز نتائج المسح.</w:t>
      </w:r>
    </w:p>
    <w:p w:rsidR="00F96B65" w:rsidRPr="008E656E" w:rsidRDefault="00AC134F" w:rsidP="004356D4">
      <w:pPr>
        <w:pStyle w:val="BodyText2"/>
        <w:tabs>
          <w:tab w:val="left" w:pos="1589"/>
        </w:tabs>
        <w:bidi/>
        <w:spacing w:before="240" w:line="276" w:lineRule="auto"/>
        <w:ind w:left="360"/>
        <w:jc w:val="both"/>
        <w:rPr>
          <w:rFonts w:ascii="Dubai" w:hAnsi="Dubai" w:cs="Dubai"/>
          <w:b/>
          <w:bCs/>
          <w:color w:val="808080" w:themeColor="background1" w:themeShade="80"/>
          <w:sz w:val="24"/>
          <w:szCs w:val="24"/>
          <w:rtl/>
          <w:lang w:bidi="ar-AE"/>
        </w:rPr>
      </w:pPr>
      <w:r>
        <w:rPr>
          <w:rFonts w:ascii="Dubai" w:hAnsi="Dubai" w:cs="Dubai" w:hint="cs"/>
          <w:b/>
          <w:bCs/>
          <w:color w:val="808080" w:themeColor="background1" w:themeShade="80"/>
          <w:sz w:val="24"/>
          <w:szCs w:val="24"/>
          <w:rtl/>
          <w:lang w:bidi="ar-AE"/>
        </w:rPr>
        <w:t xml:space="preserve">3.7 </w:t>
      </w:r>
      <w:r w:rsidR="00F96B65" w:rsidRPr="008E656E">
        <w:rPr>
          <w:rFonts w:ascii="Dubai" w:hAnsi="Dubai" w:cs="Dubai"/>
          <w:b/>
          <w:bCs/>
          <w:color w:val="808080" w:themeColor="background1" w:themeShade="80"/>
          <w:sz w:val="24"/>
          <w:szCs w:val="24"/>
          <w:rtl/>
          <w:lang w:bidi="ar-AE"/>
        </w:rPr>
        <w:t>مراجعة البيانات</w:t>
      </w:r>
    </w:p>
    <w:p w:rsidR="007A55F2" w:rsidRPr="008E656E" w:rsidRDefault="00F96B65" w:rsidP="007D77AA">
      <w:pPr>
        <w:bidi/>
        <w:spacing w:after="0" w:line="276" w:lineRule="auto"/>
        <w:jc w:val="both"/>
        <w:rPr>
          <w:rFonts w:ascii="Dubai" w:hAnsi="Dubai" w:cs="Dubai"/>
          <w:sz w:val="24"/>
          <w:szCs w:val="24"/>
          <w:rtl/>
        </w:rPr>
      </w:pPr>
      <w:r w:rsidRPr="008E656E">
        <w:rPr>
          <w:rFonts w:ascii="Dubai" w:hAnsi="Dubai" w:cs="Dubai"/>
          <w:sz w:val="24"/>
          <w:szCs w:val="24"/>
          <w:rtl/>
        </w:rPr>
        <w:t xml:space="preserve"> يتم إجراء التصحيحات عند تطبيق المعلومات المصححة أو المنقحة أو المتأخرة لحساب مؤشر قيمة الوحدة لواردات التجارة الخارجية خلال فترة 6 أشهر، ويتم تصحيح مؤشرات قيمة الوحدة ل</w:t>
      </w:r>
      <w:r w:rsidR="006000D3" w:rsidRPr="008E656E">
        <w:rPr>
          <w:rFonts w:ascii="Dubai" w:hAnsi="Dubai" w:cs="Dubai"/>
          <w:sz w:val="24"/>
          <w:szCs w:val="24"/>
          <w:rtl/>
        </w:rPr>
        <w:t>لواردات المنشورة للفترة السابقة و</w:t>
      </w:r>
      <w:r w:rsidRPr="008E656E">
        <w:rPr>
          <w:rFonts w:ascii="Dubai" w:hAnsi="Dubai" w:cs="Dubai"/>
          <w:sz w:val="24"/>
          <w:szCs w:val="24"/>
          <w:rtl/>
        </w:rPr>
        <w:t>يتم نشر مؤشرات قيم الوحدة المنقحة مع بيانات فترة التقرير التالية، مع ملاحظة حول المراجعة.</w:t>
      </w:r>
    </w:p>
    <w:p w:rsidR="004356D4" w:rsidRDefault="004356D4" w:rsidP="004356D4">
      <w:pPr>
        <w:bidi/>
        <w:spacing w:before="240" w:line="276" w:lineRule="auto"/>
        <w:rPr>
          <w:rFonts w:ascii="Dubai" w:hAnsi="Dubai" w:cs="Dubai"/>
          <w:b/>
          <w:bCs/>
          <w:color w:val="FF0000"/>
          <w:sz w:val="24"/>
          <w:szCs w:val="24"/>
          <w:rtl/>
          <w:lang w:bidi="ar-AE"/>
        </w:rPr>
      </w:pPr>
    </w:p>
    <w:p w:rsidR="004356D4" w:rsidRDefault="004356D4" w:rsidP="004356D4">
      <w:pPr>
        <w:bidi/>
        <w:spacing w:before="240" w:line="276" w:lineRule="auto"/>
        <w:rPr>
          <w:rFonts w:ascii="Dubai" w:hAnsi="Dubai" w:cs="Dubai"/>
          <w:b/>
          <w:bCs/>
          <w:color w:val="FF0000"/>
          <w:sz w:val="24"/>
          <w:szCs w:val="24"/>
          <w:rtl/>
          <w:lang w:bidi="ar-AE"/>
        </w:rPr>
      </w:pPr>
    </w:p>
    <w:p w:rsidR="008E656E" w:rsidRPr="008E656E" w:rsidRDefault="004630D7" w:rsidP="004356D4">
      <w:pPr>
        <w:bidi/>
        <w:spacing w:before="240" w:line="276" w:lineRule="auto"/>
        <w:rPr>
          <w:rFonts w:ascii="Dubai" w:hAnsi="Dubai" w:cs="Dubai"/>
          <w:b/>
          <w:bCs/>
          <w:color w:val="FF0000"/>
          <w:sz w:val="24"/>
          <w:szCs w:val="24"/>
          <w:rtl/>
          <w:lang w:bidi="ar-AE"/>
        </w:rPr>
      </w:pPr>
      <w:r w:rsidRPr="008E656E">
        <w:rPr>
          <w:rFonts w:ascii="Dubai" w:hAnsi="Dubai" w:cs="Dubai" w:hint="cs"/>
          <w:b/>
          <w:bCs/>
          <w:color w:val="FF0000"/>
          <w:sz w:val="24"/>
          <w:szCs w:val="24"/>
          <w:rtl/>
          <w:lang w:bidi="ar-AE"/>
        </w:rPr>
        <w:t>ثامنا:</w:t>
      </w:r>
      <w:r w:rsidR="008E656E" w:rsidRPr="008E656E">
        <w:rPr>
          <w:rFonts w:ascii="Dubai" w:hAnsi="Dubai" w:cs="Dubai"/>
          <w:b/>
          <w:bCs/>
          <w:color w:val="FF0000"/>
          <w:sz w:val="24"/>
          <w:szCs w:val="24"/>
          <w:rtl/>
          <w:lang w:bidi="ar-AE"/>
        </w:rPr>
        <w:t xml:space="preserve"> التعاريف الرئيسية</w:t>
      </w:r>
    </w:p>
    <w:p w:rsidR="008E656E" w:rsidRPr="008E656E" w:rsidRDefault="008E656E" w:rsidP="007D77AA">
      <w:pPr>
        <w:bidi/>
        <w:spacing w:after="0" w:line="276" w:lineRule="auto"/>
        <w:rPr>
          <w:rFonts w:ascii="Dubai" w:eastAsia="Times New Roman" w:hAnsi="Dubai" w:cs="Dubai"/>
          <w:color w:val="000000"/>
          <w:sz w:val="24"/>
          <w:szCs w:val="24"/>
          <w:lang w:bidi="ar-AE"/>
        </w:rPr>
      </w:pPr>
      <w:r w:rsidRPr="008E656E">
        <w:rPr>
          <w:rFonts w:ascii="Dubai" w:eastAsia="Times New Roman" w:hAnsi="Dubai" w:cs="Dubai"/>
          <w:color w:val="000000"/>
          <w:sz w:val="24"/>
          <w:szCs w:val="24"/>
          <w:rtl/>
          <w:lang w:bidi="ar-AE"/>
        </w:rPr>
        <w:t>تم إعداد التعاريف والتصانيف المستخدمة بالاعتماد على المعايير الدولية الصادرة عن الأمم المتحدة وبعض وكالاتها المتخصصة وبحسب ما هو متعارف عليه في مركز دبي للإحصاء.</w:t>
      </w:r>
    </w:p>
    <w:p w:rsidR="005339A7" w:rsidRPr="008E656E" w:rsidRDefault="005339A7" w:rsidP="007D77AA">
      <w:pPr>
        <w:bidi/>
        <w:spacing w:after="0" w:line="276" w:lineRule="auto"/>
        <w:ind w:right="-180"/>
        <w:rPr>
          <w:rFonts w:ascii="Dubai" w:hAnsi="Dubai" w:cs="Dubai"/>
          <w:sz w:val="24"/>
          <w:szCs w:val="24"/>
          <w:rtl/>
        </w:rPr>
      </w:pPr>
      <w:r w:rsidRPr="008E656E">
        <w:rPr>
          <w:rFonts w:ascii="Dubai" w:hAnsi="Dubai" w:cs="Dubai"/>
          <w:sz w:val="24"/>
          <w:szCs w:val="24"/>
          <w:rtl/>
        </w:rPr>
        <w:t xml:space="preserve">- </w:t>
      </w:r>
      <w:r w:rsidR="00DA5C23" w:rsidRPr="008E656E">
        <w:rPr>
          <w:rFonts w:ascii="Dubai" w:hAnsi="Dubai" w:cs="Dubai"/>
          <w:b/>
          <w:bCs/>
          <w:sz w:val="24"/>
          <w:szCs w:val="24"/>
          <w:rtl/>
        </w:rPr>
        <w:t>الرقم القياسي لقيمة الوحدة للتجارة الخارجية</w:t>
      </w:r>
      <w:r w:rsidRPr="008E656E">
        <w:rPr>
          <w:rFonts w:ascii="Dubai" w:hAnsi="Dubai" w:cs="Dubai"/>
          <w:b/>
          <w:bCs/>
          <w:sz w:val="24"/>
          <w:szCs w:val="24"/>
          <w:rtl/>
        </w:rPr>
        <w:t>:</w:t>
      </w:r>
      <w:r w:rsidRPr="008E656E">
        <w:rPr>
          <w:rFonts w:ascii="Dubai" w:hAnsi="Dubai" w:cs="Dubai"/>
          <w:sz w:val="24"/>
          <w:szCs w:val="24"/>
          <w:rtl/>
        </w:rPr>
        <w:t xml:space="preserve"> </w:t>
      </w:r>
    </w:p>
    <w:p w:rsidR="005339A7" w:rsidRPr="008E656E" w:rsidRDefault="005339A7" w:rsidP="007D77AA">
      <w:pPr>
        <w:bidi/>
        <w:spacing w:after="0" w:line="276" w:lineRule="auto"/>
        <w:ind w:left="720" w:right="-180"/>
        <w:rPr>
          <w:rFonts w:ascii="Dubai" w:hAnsi="Dubai" w:cs="Dubai"/>
          <w:sz w:val="24"/>
          <w:szCs w:val="24"/>
          <w:rtl/>
        </w:rPr>
      </w:pPr>
      <w:r w:rsidRPr="008E656E">
        <w:rPr>
          <w:rFonts w:ascii="Dubai" w:hAnsi="Dubai" w:cs="Dubai"/>
          <w:sz w:val="24"/>
          <w:szCs w:val="24"/>
          <w:rtl/>
        </w:rPr>
        <w:t>هو مؤشر يقيس التغيرات الحاصلة في الوحدة السعرية للتجارة الخارجية (واردات، صادرات)</w:t>
      </w:r>
      <w:r w:rsidR="00535007" w:rsidRPr="008E656E">
        <w:rPr>
          <w:rFonts w:ascii="Dubai" w:hAnsi="Dubai" w:cs="Dubai"/>
          <w:sz w:val="24"/>
          <w:szCs w:val="24"/>
          <w:rtl/>
        </w:rPr>
        <w:t xml:space="preserve"> </w:t>
      </w:r>
      <w:r w:rsidRPr="008E656E">
        <w:rPr>
          <w:rFonts w:ascii="Dubai" w:hAnsi="Dubai" w:cs="Dubai"/>
          <w:sz w:val="24"/>
          <w:szCs w:val="24"/>
          <w:rtl/>
        </w:rPr>
        <w:t xml:space="preserve">حسب تصنيف النظام المنسق </w:t>
      </w:r>
      <w:r w:rsidR="004630D7" w:rsidRPr="008E656E">
        <w:rPr>
          <w:rFonts w:ascii="Dubai" w:hAnsi="Dubai" w:cs="Dubai" w:hint="cs"/>
          <w:sz w:val="24"/>
          <w:szCs w:val="24"/>
          <w:rtl/>
        </w:rPr>
        <w:t>2017 بين</w:t>
      </w:r>
      <w:r w:rsidRPr="008E656E">
        <w:rPr>
          <w:rFonts w:ascii="Dubai" w:hAnsi="Dubai" w:cs="Dubai"/>
          <w:sz w:val="24"/>
          <w:szCs w:val="24"/>
          <w:rtl/>
        </w:rPr>
        <w:t xml:space="preserve"> فترتين زمنيتين.</w:t>
      </w:r>
    </w:p>
    <w:p w:rsidR="005339A7" w:rsidRPr="008E656E" w:rsidRDefault="005339A7" w:rsidP="007D77AA">
      <w:pPr>
        <w:bidi/>
        <w:spacing w:after="0" w:line="276" w:lineRule="auto"/>
        <w:ind w:right="-180"/>
        <w:rPr>
          <w:rFonts w:ascii="Dubai" w:hAnsi="Dubai" w:cs="Dubai"/>
          <w:b/>
          <w:bCs/>
          <w:sz w:val="24"/>
          <w:szCs w:val="24"/>
          <w:rtl/>
        </w:rPr>
      </w:pPr>
      <w:r w:rsidRPr="008E656E">
        <w:rPr>
          <w:rFonts w:ascii="Dubai" w:hAnsi="Dubai" w:cs="Dubai"/>
          <w:b/>
          <w:bCs/>
          <w:sz w:val="24"/>
          <w:szCs w:val="24"/>
          <w:rtl/>
        </w:rPr>
        <w:t>- سنة الأساس:</w:t>
      </w:r>
    </w:p>
    <w:p w:rsidR="006C20EA" w:rsidRPr="008E656E" w:rsidRDefault="005339A7" w:rsidP="007D77AA">
      <w:pPr>
        <w:bidi/>
        <w:spacing w:after="0" w:line="276" w:lineRule="auto"/>
        <w:ind w:left="720" w:right="-180"/>
        <w:rPr>
          <w:rFonts w:ascii="Dubai" w:hAnsi="Dubai" w:cs="Dubai"/>
          <w:sz w:val="24"/>
          <w:szCs w:val="24"/>
          <w:highlight w:val="red"/>
        </w:rPr>
      </w:pPr>
      <w:r w:rsidRPr="008E656E">
        <w:rPr>
          <w:rFonts w:ascii="Dubai" w:hAnsi="Dubai" w:cs="Dubai"/>
          <w:sz w:val="24"/>
          <w:szCs w:val="24"/>
          <w:rtl/>
        </w:rPr>
        <w:t xml:space="preserve"> </w:t>
      </w:r>
      <w:r w:rsidR="006C20EA" w:rsidRPr="008E656E">
        <w:rPr>
          <w:rFonts w:ascii="Dubai" w:hAnsi="Dubai" w:cs="Dubai"/>
          <w:sz w:val="24"/>
          <w:szCs w:val="24"/>
          <w:rtl/>
        </w:rPr>
        <w:t>السنة أو الفترة التي تنسب قيم الوحدة لسنة المقارنة أو فترة المقارنة بقيمها، ويراعى عند اختيار سنة الأساس أن تكون فترة عادية تتميز بالاستقرار وبعدها عن الظروف الشاذة مثل الأزمات الاقتصادية والحروب، وأن تكون قريبة نسبيا من فترة المقارنة وعادة ما تكون اثني عشر شهرًا</w:t>
      </w:r>
      <w:r w:rsidR="006C20EA" w:rsidRPr="008E656E">
        <w:rPr>
          <w:rFonts w:ascii="Dubai" w:hAnsi="Dubai" w:cs="Dubai"/>
          <w:sz w:val="24"/>
          <w:szCs w:val="24"/>
        </w:rPr>
        <w:t>.</w:t>
      </w:r>
    </w:p>
    <w:p w:rsidR="005339A7" w:rsidRPr="008E656E" w:rsidRDefault="005339A7" w:rsidP="007D77AA">
      <w:pPr>
        <w:bidi/>
        <w:spacing w:after="0" w:line="276" w:lineRule="auto"/>
        <w:ind w:right="-180"/>
        <w:rPr>
          <w:rFonts w:ascii="Dubai" w:hAnsi="Dubai" w:cs="Dubai"/>
          <w:sz w:val="24"/>
          <w:szCs w:val="24"/>
          <w:highlight w:val="red"/>
          <w:rtl/>
        </w:rPr>
      </w:pPr>
      <w:r w:rsidRPr="008E656E">
        <w:rPr>
          <w:rFonts w:ascii="Dubai" w:hAnsi="Dubai" w:cs="Dubai"/>
          <w:b/>
          <w:bCs/>
          <w:sz w:val="24"/>
          <w:szCs w:val="24"/>
          <w:rtl/>
        </w:rPr>
        <w:t xml:space="preserve">- </w:t>
      </w:r>
      <w:r w:rsidR="00E21690" w:rsidRPr="008E656E">
        <w:rPr>
          <w:rFonts w:ascii="Dubai" w:hAnsi="Dubai" w:cs="Dubai"/>
          <w:b/>
          <w:bCs/>
          <w:sz w:val="24"/>
          <w:szCs w:val="24"/>
          <w:rtl/>
        </w:rPr>
        <w:t>فترة</w:t>
      </w:r>
      <w:r w:rsidRPr="008E656E">
        <w:rPr>
          <w:rFonts w:ascii="Dubai" w:hAnsi="Dubai" w:cs="Dubai"/>
          <w:b/>
          <w:bCs/>
          <w:sz w:val="24"/>
          <w:szCs w:val="24"/>
          <w:rtl/>
        </w:rPr>
        <w:t xml:space="preserve"> المقارنة:</w:t>
      </w:r>
      <w:r w:rsidRPr="008E656E">
        <w:rPr>
          <w:rFonts w:ascii="Dubai" w:hAnsi="Dubai" w:cs="Dubai"/>
          <w:sz w:val="24"/>
          <w:szCs w:val="24"/>
          <w:rtl/>
        </w:rPr>
        <w:t xml:space="preserve"> </w:t>
      </w:r>
    </w:p>
    <w:p w:rsidR="006C20EA" w:rsidRPr="008E656E" w:rsidRDefault="006C20EA" w:rsidP="007D77AA">
      <w:pPr>
        <w:bidi/>
        <w:spacing w:after="0" w:line="276" w:lineRule="auto"/>
        <w:ind w:left="720" w:right="-180"/>
        <w:rPr>
          <w:rFonts w:ascii="Dubai" w:hAnsi="Dubai" w:cs="Dubai"/>
          <w:sz w:val="24"/>
          <w:szCs w:val="24"/>
          <w:rtl/>
        </w:rPr>
      </w:pPr>
      <w:r w:rsidRPr="008E656E">
        <w:rPr>
          <w:rFonts w:ascii="Dubai" w:hAnsi="Dubai" w:cs="Dubai"/>
          <w:sz w:val="24"/>
          <w:szCs w:val="24"/>
          <w:rtl/>
        </w:rPr>
        <w:t>هي السنة أو الفترة التي تنسب قيمها لقيم سنة الأساس بهدف قياس التغير في القيم.</w:t>
      </w:r>
    </w:p>
    <w:p w:rsidR="00DA5C23" w:rsidRPr="008E656E" w:rsidRDefault="005339A7" w:rsidP="007D77AA">
      <w:pPr>
        <w:bidi/>
        <w:spacing w:after="0" w:line="276" w:lineRule="auto"/>
        <w:ind w:right="-180"/>
        <w:rPr>
          <w:rFonts w:ascii="Dubai" w:hAnsi="Dubai" w:cs="Dubai"/>
          <w:b/>
          <w:bCs/>
          <w:sz w:val="24"/>
          <w:szCs w:val="24"/>
          <w:rtl/>
        </w:rPr>
      </w:pPr>
      <w:r w:rsidRPr="008E656E">
        <w:rPr>
          <w:rFonts w:ascii="Dubai" w:hAnsi="Dubai" w:cs="Dubai"/>
          <w:b/>
          <w:bCs/>
          <w:sz w:val="24"/>
          <w:szCs w:val="24"/>
          <w:rtl/>
        </w:rPr>
        <w:t xml:space="preserve">- </w:t>
      </w:r>
      <w:r w:rsidR="00DA5C23" w:rsidRPr="008E656E">
        <w:rPr>
          <w:rFonts w:ascii="Dubai" w:hAnsi="Dubai" w:cs="Dubai"/>
          <w:b/>
          <w:bCs/>
          <w:sz w:val="24"/>
          <w:szCs w:val="24"/>
          <w:rtl/>
        </w:rPr>
        <w:t>أوزان الترجيح:</w:t>
      </w:r>
    </w:p>
    <w:p w:rsidR="00DA5C23" w:rsidRPr="008E656E" w:rsidRDefault="00DA5C23" w:rsidP="007D77AA">
      <w:pPr>
        <w:bidi/>
        <w:spacing w:after="0" w:line="276" w:lineRule="auto"/>
        <w:ind w:left="720" w:right="-180"/>
        <w:rPr>
          <w:rFonts w:ascii="Dubai" w:hAnsi="Dubai" w:cs="Dubai"/>
          <w:sz w:val="24"/>
          <w:szCs w:val="24"/>
          <w:rtl/>
          <w:lang w:bidi="ar-AE"/>
        </w:rPr>
      </w:pPr>
      <w:r w:rsidRPr="008E656E">
        <w:rPr>
          <w:rFonts w:ascii="Dubai" w:hAnsi="Dubai" w:cs="Dubai"/>
          <w:sz w:val="24"/>
          <w:szCs w:val="24"/>
          <w:rtl/>
          <w:lang w:bidi="ar-AE"/>
        </w:rPr>
        <w:t>وهي تمثل التوزيع النسبي لقيمة التجارة الخارجية (حسب النوع) لامارة دبي موزعة وفقا للتصانيف المعتمدة.  وهذه الاوزان تستخدم في العمليات الحسابية التي تعتمد على معادلة لاسبير.</w:t>
      </w:r>
    </w:p>
    <w:p w:rsidR="00517586" w:rsidRPr="008E656E" w:rsidRDefault="005339A7" w:rsidP="007D77AA">
      <w:pPr>
        <w:bidi/>
        <w:spacing w:after="0" w:line="276" w:lineRule="auto"/>
        <w:ind w:right="-180"/>
        <w:rPr>
          <w:rFonts w:ascii="Dubai" w:hAnsi="Dubai" w:cs="Dubai"/>
          <w:sz w:val="24"/>
          <w:szCs w:val="24"/>
          <w:rtl/>
        </w:rPr>
      </w:pPr>
      <w:r w:rsidRPr="008E656E">
        <w:rPr>
          <w:rFonts w:ascii="Dubai" w:hAnsi="Dubai" w:cs="Dubai"/>
          <w:b/>
          <w:bCs/>
          <w:sz w:val="24"/>
          <w:szCs w:val="24"/>
          <w:rtl/>
        </w:rPr>
        <w:t xml:space="preserve">- النظام </w:t>
      </w:r>
      <w:r w:rsidR="00517586" w:rsidRPr="008E656E">
        <w:rPr>
          <w:rFonts w:ascii="Dubai" w:hAnsi="Dubai" w:cs="Dubai"/>
          <w:b/>
          <w:bCs/>
          <w:sz w:val="24"/>
          <w:szCs w:val="24"/>
          <w:rtl/>
        </w:rPr>
        <w:t>المنسق:</w:t>
      </w:r>
      <w:r w:rsidRPr="008E656E">
        <w:rPr>
          <w:rFonts w:ascii="Dubai" w:hAnsi="Dubai" w:cs="Dubai"/>
          <w:sz w:val="24"/>
          <w:szCs w:val="24"/>
          <w:rtl/>
        </w:rPr>
        <w:t xml:space="preserve"> </w:t>
      </w:r>
    </w:p>
    <w:p w:rsidR="00DA5C23" w:rsidRPr="008E656E" w:rsidRDefault="005339A7" w:rsidP="007D77AA">
      <w:pPr>
        <w:bidi/>
        <w:spacing w:after="0" w:line="276" w:lineRule="auto"/>
        <w:ind w:left="720" w:right="-180"/>
        <w:rPr>
          <w:rFonts w:ascii="Dubai" w:hAnsi="Dubai" w:cs="Dubai"/>
          <w:sz w:val="24"/>
          <w:szCs w:val="24"/>
          <w:rtl/>
        </w:rPr>
      </w:pPr>
      <w:r w:rsidRPr="008E656E">
        <w:rPr>
          <w:rFonts w:ascii="Dubai" w:hAnsi="Dubai" w:cs="Dubai"/>
          <w:sz w:val="24"/>
          <w:szCs w:val="24"/>
          <w:rtl/>
        </w:rPr>
        <w:t>هو رقم يتضمن مسميات البضائع وتوصيفها وتميزها وفئات الرسوم الجمركية التي تخضع لها ويعد واحد من نظم التصنيف المعترف بها دولياً للبضائع التجارية ويستخدم في تصنيف السلع وتحديد تعرفتها الجمركية.</w:t>
      </w:r>
    </w:p>
    <w:p w:rsidR="00517586" w:rsidRPr="008E656E" w:rsidRDefault="005339A7" w:rsidP="007D77AA">
      <w:pPr>
        <w:bidi/>
        <w:spacing w:after="0" w:line="276" w:lineRule="auto"/>
        <w:ind w:right="-180"/>
        <w:rPr>
          <w:rFonts w:ascii="Dubai" w:hAnsi="Dubai" w:cs="Dubai"/>
          <w:sz w:val="24"/>
          <w:szCs w:val="24"/>
          <w:rtl/>
        </w:rPr>
      </w:pPr>
      <w:r w:rsidRPr="008E656E">
        <w:rPr>
          <w:rFonts w:ascii="Dubai" w:hAnsi="Dubai" w:cs="Dubai"/>
          <w:b/>
          <w:bCs/>
          <w:sz w:val="24"/>
          <w:szCs w:val="24"/>
          <w:rtl/>
        </w:rPr>
        <w:t>- الواردات:</w:t>
      </w:r>
      <w:r w:rsidRPr="008E656E">
        <w:rPr>
          <w:rFonts w:ascii="Dubai" w:hAnsi="Dubai" w:cs="Dubai"/>
          <w:sz w:val="24"/>
          <w:szCs w:val="24"/>
          <w:rtl/>
        </w:rPr>
        <w:t xml:space="preserve"> </w:t>
      </w:r>
    </w:p>
    <w:p w:rsidR="00DA5C23" w:rsidRPr="008E656E" w:rsidRDefault="005339A7" w:rsidP="007D77AA">
      <w:pPr>
        <w:pStyle w:val="ListParagraph"/>
        <w:bidi/>
        <w:spacing w:after="0" w:line="276" w:lineRule="auto"/>
        <w:ind w:right="-180"/>
        <w:rPr>
          <w:rFonts w:ascii="Dubai" w:hAnsi="Dubai" w:cs="Dubai"/>
          <w:sz w:val="24"/>
          <w:szCs w:val="24"/>
        </w:rPr>
      </w:pPr>
      <w:r w:rsidRPr="008E656E">
        <w:rPr>
          <w:rFonts w:ascii="Dubai" w:hAnsi="Dubai" w:cs="Dubai"/>
          <w:sz w:val="24"/>
          <w:szCs w:val="24"/>
          <w:rtl/>
        </w:rPr>
        <w:t>يقصد به وفق نظام التجارة الخارجية هو كل السلع والبضائع الواردة والداخلة إلى البلاد لتغطية الاحتياجات المحلية والتي تجرى عليها كافة الإجراءات الجمركية المتبعة في إنهاء استيراد سلعة ما .</w:t>
      </w:r>
    </w:p>
    <w:p w:rsidR="00517586" w:rsidRPr="008E656E" w:rsidRDefault="005339A7" w:rsidP="007D77AA">
      <w:pPr>
        <w:bidi/>
        <w:spacing w:after="0" w:line="276" w:lineRule="auto"/>
        <w:ind w:right="-180"/>
        <w:rPr>
          <w:rFonts w:ascii="Dubai" w:hAnsi="Dubai" w:cs="Dubai"/>
          <w:sz w:val="24"/>
          <w:szCs w:val="24"/>
          <w:rtl/>
        </w:rPr>
      </w:pPr>
      <w:r w:rsidRPr="008E656E">
        <w:rPr>
          <w:rFonts w:ascii="Dubai" w:hAnsi="Dubai" w:cs="Dubai"/>
          <w:b/>
          <w:bCs/>
          <w:sz w:val="24"/>
          <w:szCs w:val="24"/>
          <w:rtl/>
        </w:rPr>
        <w:t xml:space="preserve">- </w:t>
      </w:r>
      <w:r w:rsidR="00517586" w:rsidRPr="008E656E">
        <w:rPr>
          <w:rFonts w:ascii="Dubai" w:hAnsi="Dubai" w:cs="Dubai"/>
          <w:b/>
          <w:bCs/>
          <w:sz w:val="24"/>
          <w:szCs w:val="24"/>
          <w:rtl/>
        </w:rPr>
        <w:t>الصادرات:</w:t>
      </w:r>
    </w:p>
    <w:p w:rsidR="00497FCF" w:rsidRPr="008E656E" w:rsidRDefault="00517586" w:rsidP="007D77AA">
      <w:pPr>
        <w:pStyle w:val="ListParagraph"/>
        <w:tabs>
          <w:tab w:val="left" w:pos="1589"/>
        </w:tabs>
        <w:bidi/>
        <w:spacing w:after="0" w:line="276" w:lineRule="auto"/>
        <w:ind w:right="-180"/>
        <w:rPr>
          <w:rFonts w:ascii="Dubai" w:hAnsi="Dubai" w:cs="Dubai"/>
          <w:sz w:val="24"/>
          <w:szCs w:val="24"/>
        </w:rPr>
      </w:pPr>
      <w:r w:rsidRPr="008E656E">
        <w:rPr>
          <w:rFonts w:ascii="Dubai" w:hAnsi="Dubai" w:cs="Dubai"/>
          <w:sz w:val="24"/>
          <w:szCs w:val="24"/>
          <w:rtl/>
        </w:rPr>
        <w:t>يقصد</w:t>
      </w:r>
      <w:r w:rsidR="005339A7" w:rsidRPr="008E656E">
        <w:rPr>
          <w:rFonts w:ascii="Dubai" w:hAnsi="Dubai" w:cs="Dubai"/>
          <w:sz w:val="24"/>
          <w:szCs w:val="24"/>
          <w:rtl/>
        </w:rPr>
        <w:t xml:space="preserve"> بها وفق نظام التجارة الخارجية جميع السلع التي تم إنتاجها أو تصنيعها محليا بالكامل أو التي أجرى عليها عمليه صناعية غيرت من شكلها وقيمتها والمعدة للتصدير خارج </w:t>
      </w:r>
      <w:r w:rsidRPr="008E656E">
        <w:rPr>
          <w:rFonts w:ascii="Dubai" w:hAnsi="Dubai" w:cs="Dubai"/>
          <w:sz w:val="24"/>
          <w:szCs w:val="24"/>
          <w:rtl/>
        </w:rPr>
        <w:t>الدولة.</w:t>
      </w:r>
    </w:p>
    <w:p w:rsidR="00DA5C23" w:rsidRPr="008E656E" w:rsidRDefault="00DA5C23" w:rsidP="007D77AA">
      <w:pPr>
        <w:bidi/>
        <w:spacing w:after="0" w:line="276" w:lineRule="auto"/>
        <w:ind w:right="-180"/>
        <w:rPr>
          <w:rFonts w:ascii="Dubai" w:hAnsi="Dubai" w:cs="Dubai"/>
          <w:b/>
          <w:bCs/>
          <w:sz w:val="24"/>
          <w:szCs w:val="24"/>
          <w:rtl/>
        </w:rPr>
      </w:pPr>
      <w:r w:rsidRPr="008E656E">
        <w:rPr>
          <w:rFonts w:ascii="Dubai" w:hAnsi="Dubai" w:cs="Dubai"/>
          <w:b/>
          <w:bCs/>
          <w:sz w:val="24"/>
          <w:szCs w:val="24"/>
          <w:rtl/>
        </w:rPr>
        <w:t>- صيغة لاسبير:</w:t>
      </w:r>
    </w:p>
    <w:p w:rsidR="00DA5C23" w:rsidRPr="008E656E" w:rsidRDefault="00DA5C23" w:rsidP="007D77AA">
      <w:pPr>
        <w:bidi/>
        <w:spacing w:after="0" w:line="276" w:lineRule="auto"/>
        <w:ind w:left="720" w:right="-180"/>
        <w:rPr>
          <w:rFonts w:ascii="Dubai" w:hAnsi="Dubai" w:cs="Dubai"/>
          <w:sz w:val="24"/>
          <w:szCs w:val="24"/>
        </w:rPr>
      </w:pPr>
      <w:r w:rsidRPr="008E656E">
        <w:rPr>
          <w:rFonts w:ascii="Dubai" w:hAnsi="Dubai" w:cs="Dubai"/>
          <w:b/>
          <w:bCs/>
          <w:sz w:val="24"/>
          <w:szCs w:val="24"/>
          <w:rtl/>
        </w:rPr>
        <w:t xml:space="preserve"> </w:t>
      </w:r>
      <w:r w:rsidRPr="008E656E">
        <w:rPr>
          <w:rFonts w:ascii="Dubai" w:hAnsi="Dubai" w:cs="Dubai"/>
          <w:sz w:val="24"/>
          <w:szCs w:val="24"/>
          <w:rtl/>
        </w:rPr>
        <w:t>وهي الصيغة الرياضية المعروفة (لعالم الإحصاء لاسبير) التي تحسب الرقم القياسي باستخدام مناسيب القيم المرجحة باوزان فترة الاساس.</w:t>
      </w:r>
    </w:p>
    <w:p w:rsidR="006C20EA" w:rsidRPr="008E656E" w:rsidRDefault="006C20EA" w:rsidP="007D77AA">
      <w:pPr>
        <w:bidi/>
        <w:spacing w:after="0" w:line="276" w:lineRule="auto"/>
        <w:ind w:left="720" w:right="-180"/>
        <w:rPr>
          <w:rFonts w:ascii="Dubai" w:hAnsi="Dubai" w:cs="Dubai"/>
          <w:b/>
          <w:bCs/>
          <w:sz w:val="24"/>
          <w:szCs w:val="24"/>
        </w:rPr>
      </w:pPr>
    </w:p>
    <w:p w:rsidR="005339A7" w:rsidRPr="004630D7" w:rsidRDefault="004630D7" w:rsidP="004356D4">
      <w:pPr>
        <w:bidi/>
        <w:spacing w:before="240" w:line="276" w:lineRule="auto"/>
        <w:jc w:val="both"/>
        <w:rPr>
          <w:rFonts w:ascii="Dubai" w:hAnsi="Dubai" w:cs="Dubai"/>
          <w:color w:val="FF0000"/>
          <w:sz w:val="28"/>
          <w:szCs w:val="28"/>
          <w:rtl/>
          <w:lang w:bidi="ar-AE"/>
        </w:rPr>
      </w:pPr>
      <w:r w:rsidRPr="004630D7">
        <w:rPr>
          <w:rFonts w:ascii="Dubai" w:hAnsi="Dubai" w:cs="Dubai" w:hint="cs"/>
          <w:color w:val="FF0000"/>
          <w:sz w:val="28"/>
          <w:szCs w:val="28"/>
          <w:rtl/>
          <w:lang w:bidi="ar-AE"/>
        </w:rPr>
        <w:t>تاسعا:</w:t>
      </w:r>
      <w:r w:rsidR="005339A7" w:rsidRPr="004630D7">
        <w:rPr>
          <w:rFonts w:ascii="Dubai" w:hAnsi="Dubai" w:cs="Dubai"/>
          <w:color w:val="FF0000"/>
          <w:sz w:val="28"/>
          <w:szCs w:val="28"/>
          <w:rtl/>
          <w:lang w:bidi="ar-AE"/>
        </w:rPr>
        <w:t xml:space="preserve"> الخطة التحسينية</w:t>
      </w:r>
    </w:p>
    <w:p w:rsidR="00CE1DBD" w:rsidRPr="008E656E" w:rsidRDefault="00CE1DBD" w:rsidP="007D77AA">
      <w:pPr>
        <w:numPr>
          <w:ilvl w:val="0"/>
          <w:numId w:val="7"/>
        </w:numPr>
        <w:bidi/>
        <w:spacing w:after="0" w:line="276" w:lineRule="auto"/>
        <w:ind w:left="1440"/>
        <w:contextualSpacing/>
        <w:jc w:val="both"/>
        <w:rPr>
          <w:rFonts w:ascii="Dubai" w:eastAsia="Times New Roman" w:hAnsi="Dubai" w:cs="Dubai"/>
          <w:sz w:val="24"/>
          <w:szCs w:val="24"/>
        </w:rPr>
      </w:pPr>
      <w:r w:rsidRPr="008E656E">
        <w:rPr>
          <w:rFonts w:ascii="Dubai" w:eastAsia="Times New Roman" w:hAnsi="Dubai" w:cs="Dubai"/>
          <w:sz w:val="24"/>
          <w:szCs w:val="24"/>
          <w:rtl/>
          <w:lang w:bidi="ar-AE"/>
        </w:rPr>
        <w:t>استخراج الأرقام القياسية لقيمة الوحدة (الواردات والصادرات) حسب التصانيف المعتمدة.</w:t>
      </w:r>
    </w:p>
    <w:p w:rsidR="005339A7" w:rsidRPr="008E656E" w:rsidRDefault="005339A7" w:rsidP="007D77AA">
      <w:pPr>
        <w:numPr>
          <w:ilvl w:val="0"/>
          <w:numId w:val="7"/>
        </w:numPr>
        <w:bidi/>
        <w:spacing w:after="0" w:line="276" w:lineRule="auto"/>
        <w:ind w:left="1440"/>
        <w:contextualSpacing/>
        <w:jc w:val="both"/>
        <w:rPr>
          <w:rFonts w:ascii="Dubai" w:eastAsia="Times New Roman" w:hAnsi="Dubai" w:cs="Dubai"/>
          <w:sz w:val="24"/>
          <w:szCs w:val="24"/>
        </w:rPr>
      </w:pPr>
      <w:r w:rsidRPr="008E656E">
        <w:rPr>
          <w:rFonts w:ascii="Dubai" w:eastAsia="Times New Roman" w:hAnsi="Dubai" w:cs="Dubai"/>
          <w:color w:val="000000"/>
          <w:sz w:val="24"/>
          <w:szCs w:val="24"/>
          <w:rtl/>
          <w:lang w:bidi="ar-AE"/>
        </w:rPr>
        <w:t>متابعة ما يستجد من التصنيفات والتعليمات والمنهجيات الدولية.</w:t>
      </w:r>
    </w:p>
    <w:p w:rsidR="00CE1DBD" w:rsidRPr="008E656E" w:rsidRDefault="00CE1DBD" w:rsidP="007D77AA">
      <w:pPr>
        <w:bidi/>
        <w:spacing w:after="0" w:line="276" w:lineRule="auto"/>
        <w:jc w:val="both"/>
        <w:textAlignment w:val="top"/>
        <w:rPr>
          <w:rFonts w:ascii="Dubai" w:eastAsia="Times New Roman" w:hAnsi="Dubai" w:cs="Dubai"/>
          <w:sz w:val="24"/>
          <w:szCs w:val="24"/>
          <w:rtl/>
          <w:lang w:bidi="ar-AE"/>
        </w:rPr>
      </w:pPr>
    </w:p>
    <w:p w:rsidR="005339A7" w:rsidRPr="008E656E" w:rsidRDefault="005339A7" w:rsidP="007D77AA">
      <w:pPr>
        <w:bidi/>
        <w:spacing w:after="0" w:line="276" w:lineRule="auto"/>
        <w:jc w:val="both"/>
        <w:rPr>
          <w:rFonts w:ascii="Dubai" w:hAnsi="Dubai" w:cs="Dubai"/>
          <w:strike/>
          <w:color w:val="FF0000"/>
          <w:sz w:val="24"/>
          <w:szCs w:val="24"/>
          <w:rtl/>
          <w:lang w:bidi="ar-AE"/>
        </w:rPr>
      </w:pPr>
    </w:p>
    <w:sectPr w:rsidR="005339A7" w:rsidRPr="008E656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82" w:rsidRDefault="00F35E82" w:rsidP="0093782D">
      <w:pPr>
        <w:spacing w:after="0" w:line="240" w:lineRule="auto"/>
      </w:pPr>
      <w:r>
        <w:separator/>
      </w:r>
    </w:p>
  </w:endnote>
  <w:endnote w:type="continuationSeparator" w:id="0">
    <w:p w:rsidR="00F35E82" w:rsidRDefault="00F35E8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035130"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9504" behindDoc="0" locked="0" layoutInCell="1" allowOverlap="1" wp14:anchorId="4452D8E1" wp14:editId="3956F5B9">
              <wp:simplePos x="0" y="0"/>
              <wp:positionH relativeFrom="page">
                <wp:posOffset>5185181</wp:posOffset>
              </wp:positionH>
              <wp:positionV relativeFrom="paragraph">
                <wp:posOffset>85775</wp:posOffset>
              </wp:positionV>
              <wp:extent cx="1903313" cy="232012"/>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130" w:rsidRPr="00C0781E" w:rsidRDefault="00035130" w:rsidP="00035130">
                          <w:pPr>
                            <w:rPr>
                              <w:rFonts w:ascii="Dubai" w:hAnsi="Dubai" w:cs="Dubai"/>
                              <w:color w:val="000000"/>
                              <w:sz w:val="16"/>
                              <w:szCs w:val="16"/>
                            </w:rPr>
                          </w:pPr>
                          <w:r w:rsidRPr="00550AD6">
                            <w:rPr>
                              <w:rFonts w:ascii="Dubai" w:hAnsi="Dubai" w:cs="Dubai"/>
                              <w:color w:val="000000"/>
                              <w:sz w:val="16"/>
                              <w:szCs w:val="16"/>
                            </w:rPr>
                            <w:t>SD.CP.TP01 AR v4.0 2016-01</w:t>
                          </w:r>
                        </w:p>
                        <w:p w:rsidR="00035130" w:rsidRDefault="00035130" w:rsidP="00035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2D8E1" id="_x0000_t202" coordsize="21600,21600" o:spt="202" path="m,l,21600r21600,l21600,xe">
              <v:stroke joinstyle="miter"/>
              <v:path gradientshapeok="t" o:connecttype="rect"/>
            </v:shapetype>
            <v:shape id="_x0000_s1027" type="#_x0000_t202" style="position:absolute;margin-left:408.3pt;margin-top:6.75pt;width:149.85pt;height:1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2tiQIAAIoFAAAOAAAAZHJzL2Uyb0RvYy54bWysVE1vGyEQvVfqf0Dc6/VX0sbyOnIduaoU&#10;JVGTKmfMgo0KDAXsXffXd2DXH01zSdXLLjBvZpjHm5leN0aTnfBBgS3poNenRFgOlbLrkn5/Wn74&#10;REmIzFZMgxUl3YtAr2fv301rNxFD2ICuhCcYxIZJ7Uq6idFNiiLwjTAs9MAJi0YJ3rCIW78uKs9q&#10;jG50Mez3L4safOU8cBECnt60RjrL8aUUPN5LGUQkuqR4t5i/Pn9X6VvMpmyy9sxtFO+uwf7hFoYp&#10;i0mPoW5YZGTr1V+hjOIeAsjY42AKkFJxkWvAagb9F9U8bpgTuRYkJ7gjTeH/heV3uwdPVFXSISWW&#10;GXyiJ9FE8hkaMkzs1C5MEPToEBYbPMZXPpwHPExFN9Kb9MdyCNqR5/2R2xSMJ6er/mg0GFHC0TYc&#10;YbU5fHHydj7ELwIMSYuSeny7TCnb3YaIN0HoAZKSBdCqWiqt8ybpRSy0JzuGL61jviN6/IHSltQl&#10;vRxd9HNgC8m9jaxtCiOyYrp0qfK2wryKey0SRttvQiJjudBXcjPOhT3mz+iEkpjqLY4d/nSrtzi3&#10;daBHzgw2Hp2NsuBz9bnFTpRVPw6UyRaPhJ/VnZaxWTWdIlZQ7VEQHtqGCo4vFb7aLQvxgXnsINQA&#10;ToV4jx+pAVmHbkXJBvyv184THoWNVkpq7MiShp9b5gUl+qtFyV8NxuPUwnkzvvg4xI0/t6zOLXZr&#10;FoBSGOD8cTwvEz7qw1J6MM84POYpK5qY5Zi7pPGwXMR2TuDw4WI+zyBsWsfirX10PIVO9CZNPjXP&#10;zLtOuBElfweH3mWTF/ptscnTwnwbQaos7kRwy2pHPDZ81nw3nNJEOd9n1GmEzn4DAAD//wMAUEsD&#10;BBQABgAIAAAAIQC8O6Uu4QAAAAoBAAAPAAAAZHJzL2Rvd25yZXYueG1sTI/LTsMwEEX3SP0Hayqx&#10;QdQOUUIV4lQV4iGxo6FF7Nx4SKLG4yh2k/D3uCtYju7RvWfyzWw6NuLgWksSopUAhlRZ3VIt4aN8&#10;vl0Dc16RVp0llPCDDjbF4ipXmbYTveO48zULJeQyJaHxvs84d1WDRrmV7ZFC9m0Ho3w4h5rrQU2h&#10;3HT8ToiUG9VSWGhUj48NVqfd2Uj4uqk/39z8sp/iJO6fXsfy/qBLKa+X8/YBmMfZ/8Fw0Q/qUASn&#10;oz2TdqyTsI7SNKAhiBNgFyCK0hjYUUIiBPAi5/9fKH4BAAD//wMAUEsBAi0AFAAGAAgAAAAhALaD&#10;OJL+AAAA4QEAABMAAAAAAAAAAAAAAAAAAAAAAFtDb250ZW50X1R5cGVzXS54bWxQSwECLQAUAAYA&#10;CAAAACEAOP0h/9YAAACUAQAACwAAAAAAAAAAAAAAAAAvAQAAX3JlbHMvLnJlbHNQSwECLQAUAAYA&#10;CAAAACEASAstrYkCAACKBQAADgAAAAAAAAAAAAAAAAAuAgAAZHJzL2Uyb0RvYy54bWxQSwECLQAU&#10;AAYACAAAACEAvDulLuEAAAAKAQAADwAAAAAAAAAAAAAAAADjBAAAZHJzL2Rvd25yZXYueG1sUEsF&#10;BgAAAAAEAAQA8wAAAPEFAAAAAA==&#10;" fillcolor="white [3201]" stroked="f" strokeweight=".5pt">
              <v:textbox>
                <w:txbxContent>
                  <w:p w:rsidR="00035130" w:rsidRPr="00C0781E" w:rsidRDefault="00035130" w:rsidP="00035130">
                    <w:pPr>
                      <w:rPr>
                        <w:rFonts w:ascii="Dubai" w:hAnsi="Dubai" w:cs="Dubai"/>
                        <w:color w:val="000000"/>
                        <w:sz w:val="16"/>
                        <w:szCs w:val="16"/>
                      </w:rPr>
                    </w:pPr>
                    <w:r w:rsidRPr="00550AD6">
                      <w:rPr>
                        <w:rFonts w:ascii="Dubai" w:hAnsi="Dubai" w:cs="Dubai"/>
                        <w:color w:val="000000"/>
                        <w:sz w:val="16"/>
                        <w:szCs w:val="16"/>
                      </w:rPr>
                      <w:t>SD.CP.TP01 AR v4.0 2016-01</w:t>
                    </w:r>
                  </w:p>
                  <w:p w:rsidR="00035130" w:rsidRDefault="00035130" w:rsidP="00035130"/>
                </w:txbxContent>
              </v:textbox>
              <w10:wrap anchorx="page"/>
            </v:shape>
          </w:pict>
        </mc:Fallback>
      </mc:AlternateContent>
    </w:r>
    <w:r w:rsidR="00C55D19">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A594C92" wp14:editId="0EDB62CC">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4C92"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5kjAIAAJEFAAAOAAAAZHJzL2Uyb0RvYy54bWysVNtu2zAMfR+wfxD0vjqXXtagTpG16DCg&#10;aIulQ58VWWqEyaImKbGzry8pO5d1femwF1sSD0nx6JAXl21t2VqFaMCVfHg04Ew5CZVxzyX/8Xjz&#10;6TNnMQlXCQtOlXyjIr+cfvxw0fiJGsESbKUCwyAuThpf8mVKflIUUS5VLeIReOXQqCHUIuE2PBdV&#10;EA1Gr20xGgxOiwZC5QNIFSOeXndGPs3xtVYy3WsdVWK25Hi3lL8hfxf0LaYXYvIchF8a2V9D/MMt&#10;amEcJt2FuhZJsFUwf4WqjQwQQacjCXUBWhupcg1YzXDwqpr5UniVa0Fyot/RFP9fWHm3fgjMVCU/&#10;48yJGp/oUbWJfYGWnRE7jY8TBM09wlKLx/jK2/OIh1R0q0NNfyyHoR153uy4pWCSnM4H4/FwzJlE&#10;22iM1Y4oTLH39iGmrwpqRouSB3y7TKlY38bUQbcQShbBmurGWJs3pBd1ZQNbC3xpm/IdMfgfKOtY&#10;U/LT8ckgB3ZA7l1k6yiMyorp01HlXYV5lTZWEca670ojY7nQN3ILKZXb5c9oQmlM9R7HHr+/1Xuc&#10;uzrQI2cGl3bOtXEQcvW5xfaUVT+3lOkOj29zUDctU7tos1R2AlhAtUFdBOj6Knp5Y/DxbkVMDyJg&#10;I6EUcDike/xoC0g+9CvOlhB+v3VOeNQ3WjlrsDFLHn+tRFCc2W8OlX8+PD6mTs6b45OzEW7CoWVx&#10;aHGr+gpQEUMcQ17mJeGT3S51gPoJZ8iMsqJJOIm5S562y6vUjQucQVLNZhmEvetFunVzLyk0sUzS&#10;fGyfRPC9fhMq/w62LSwmr2TcYcnTwWyVQJusceK5Y7XnH/s+d0k/o2iwHO4zaj9Jpy8AAAD//wMA&#10;UEsDBBQABgAIAAAAIQAL6wqZ4QAAAAoBAAAPAAAAZHJzL2Rvd25yZXYueG1sTI9NT4NAEIbvJv6H&#10;zZh4Me2iUIvI0hjjR+LNUjXetuwIRHaWsFvAf+/0pMfJ++Sd5803s+3EiINvHSm4XEYgkCpnWqoV&#10;7MrHRQrCB01Gd45QwQ962BSnJ7nOjJvoFcdtqAWXkM+0giaEPpPSVw1a7ZeuR+Lsyw1WBz6HWppB&#10;T1xuO3kVRdfS6pb4Q6N7vG+w+t4erILPi/rjxc9Pb1O8ivuH57Fcv5tSqfOz+e4WRMA5/MFw1Gd1&#10;KNhp7w5kvOgUrNMkZpSD+AbEEYjShNftFayiBGSRy/8Til8AAAD//wMAUEsBAi0AFAAGAAgAAAAh&#10;ALaDOJL+AAAA4QEAABMAAAAAAAAAAAAAAAAAAAAAAFtDb250ZW50X1R5cGVzXS54bWxQSwECLQAU&#10;AAYACAAAACEAOP0h/9YAAACUAQAACwAAAAAAAAAAAAAAAAAvAQAAX3JlbHMvLnJlbHNQSwECLQAU&#10;AAYACAAAACEAgmCOZIwCAACRBQAADgAAAAAAAAAAAAAAAAAuAgAAZHJzL2Uyb0RvYy54bWxQSwEC&#10;LQAUAAYACAAAACEAC+sKmeEAAAAKAQAADwAAAAAAAAAAAAAAAADmBAAAZHJzL2Rvd25yZXYueG1s&#10;UEsFBgAAAAAEAAQA8wAAAPQFAAAAAA==&#10;" fillcolor="white [3201]" stroked="f" strokeweight=".5pt">
              <v:textbox>
                <w:txbxContent>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sidR="00C55D19">
      <w:rPr>
        <w:noProof/>
      </w:rPr>
      <w:drawing>
        <wp:anchor distT="0" distB="0" distL="114300" distR="114300" simplePos="0" relativeHeight="251665408" behindDoc="1" locked="0" layoutInCell="1" allowOverlap="1" wp14:anchorId="1169D2DA" wp14:editId="23CAA52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72D3B">
      <w:rPr>
        <w:noProof/>
        <w:color w:val="FFFFFF" w:themeColor="background1"/>
      </w:rPr>
      <w:t>13</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302E863C" wp14:editId="03E08710">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863C"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nyVQIAAJ8EAAAOAAAAZHJzL2Uyb0RvYy54bWysVE1vGjEQvVfqf7B8b3YhhCSIJaJEVJWi&#10;JFJS5Wy8XljJ63Ftwy799X32QkLSnqpyMJ4Pv5l5M7PTm67RbKecr8kUfHCWc6aMpLI264L/eF5+&#10;ueLMB2FKocmogu+V5zezz5+mrZ2oIW1Il8oxgBg/aW3BNyHYSZZ5uVGN8GdklYGxIteIANGts9KJ&#10;FuiNzoZ5Ps5acqV1JJX30N72Rj5L+FWlZHioKq8C0wVHbiGdLp2reGazqZisnbCbWh7SEP+QRSNq&#10;g6CvULciCLZ19R9QTS0dearCmaQmo6qqpUo1oJpB/qGap42wKtUCcrx9pcn/P1h5v3t0rC4LPubM&#10;iAYtelZdYF+pY+PITmv9BE5PFm6hgxpdPuo9lLHornJN/Ec5DHbwvH/lNoLJ+Oh6kI+vLjmTsI2G&#10;5/lVgsneXlvnwzdFDYuXgjv0LlEqdnc+IBO4Hl1iME+6Lpe11knY+4V2bCfQZkxHSS1nWvgAZcGX&#10;6ReTBsS7Z9qwFpWfX+QpkqGI1/tpE3FVGqFD/EhFX3K8hW7VJeKGRzpWVO7BkqN+yryVyxql3CGP&#10;R+EwViAGqxIecFSaEJkON8425H79TR/90W1YOWsxpgX3P7fCKZT33WAOrgejUZzrJIwuLocQ3Kll&#10;dWox22ZBoGiApbQyXaN/0Mdr5ah5wUbNY1SYhJGIXfBwvC5CvzzYSKnm8+SESbYi3JknKyN05C02&#10;6rl7Ec4euhkwB/d0HGgx+dDU3je+NDTfBqrq1PHIc88qehcFbEHq4mFj45qdysnr7bsy+w0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DIKcnyVQIAAJ8EAAAOAAAAAAAAAAAAAAAAAC4CAABkcnMvZTJvRG9jLnhtbFBL&#10;AQItABQABgAIAAAAIQCpdpy74QAAAAkBAAAPAAAAAAAAAAAAAAAAAK8EAABkcnMvZG93bnJldi54&#10;bWxQSwUGAAAAAAQABADzAAAAvQU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82" w:rsidRDefault="00F35E82" w:rsidP="0093782D">
      <w:pPr>
        <w:spacing w:after="0" w:line="240" w:lineRule="auto"/>
      </w:pPr>
      <w:r>
        <w:separator/>
      </w:r>
    </w:p>
  </w:footnote>
  <w:footnote w:type="continuationSeparator" w:id="0">
    <w:p w:rsidR="00F35E82" w:rsidRDefault="00F35E8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3493613C" wp14:editId="15060979">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23A63629" wp14:editId="3A78762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E14D7"/>
    <w:multiLevelType w:val="hybridMultilevel"/>
    <w:tmpl w:val="E0A471C4"/>
    <w:lvl w:ilvl="0" w:tplc="0409000F">
      <w:start w:val="1"/>
      <w:numFmt w:val="decimal"/>
      <w:lvlText w:val="%1."/>
      <w:lvlJc w:val="left"/>
      <w:pPr>
        <w:ind w:left="630" w:hanging="360"/>
      </w:pPr>
      <w:rPr>
        <w:rFonts w:hint="default"/>
      </w:rPr>
    </w:lvl>
    <w:lvl w:ilvl="1" w:tplc="84680F0C">
      <w:numFmt w:val="bullet"/>
      <w:lvlText w:val="-"/>
      <w:lvlJc w:val="left"/>
      <w:pPr>
        <w:ind w:left="1350" w:hanging="360"/>
      </w:pPr>
      <w:rPr>
        <w:rFonts w:ascii="Times New Roman" w:eastAsia="Times New Roman" w:hAnsi="Times New Roman" w:cs="Times New Roman" w:hint="default"/>
      </w:rPr>
    </w:lvl>
    <w:lvl w:ilvl="2" w:tplc="E2DED9F0">
      <w:start w:val="1"/>
      <w:numFmt w:val="decimal"/>
      <w:lvlText w:val="%3."/>
      <w:lvlJc w:val="left"/>
      <w:pPr>
        <w:tabs>
          <w:tab w:val="num" w:pos="810"/>
        </w:tabs>
        <w:ind w:left="810" w:hanging="360"/>
      </w:pPr>
      <w:rPr>
        <w:lang w:bidi="ar-SA"/>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2" w15:restartNumberingAfterBreak="0">
    <w:nsid w:val="1CC85BD4"/>
    <w:multiLevelType w:val="hybridMultilevel"/>
    <w:tmpl w:val="2812BE10"/>
    <w:lvl w:ilvl="0" w:tplc="64AEC374">
      <w:start w:val="2"/>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321"/>
    <w:multiLevelType w:val="hybridMultilevel"/>
    <w:tmpl w:val="5172EB42"/>
    <w:lvl w:ilvl="0" w:tplc="64AEC374">
      <w:start w:val="2"/>
      <w:numFmt w:val="bullet"/>
      <w:lvlText w:val="-"/>
      <w:lvlJc w:val="left"/>
      <w:pPr>
        <w:ind w:left="720" w:hanging="360"/>
      </w:pPr>
      <w:rPr>
        <w:rFonts w:ascii="Dubai" w:eastAsiaTheme="minorHAnsi" w:hAnsi="Dubai" w:cs="Duba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0528E"/>
    <w:multiLevelType w:val="hybridMultilevel"/>
    <w:tmpl w:val="EAF09930"/>
    <w:lvl w:ilvl="0" w:tplc="33D855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2E8A2E4E"/>
    <w:multiLevelType w:val="multilevel"/>
    <w:tmpl w:val="4C4ED13C"/>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29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BC1924"/>
    <w:multiLevelType w:val="hybridMultilevel"/>
    <w:tmpl w:val="0A8C0E86"/>
    <w:lvl w:ilvl="0" w:tplc="3EE0831A">
      <w:numFmt w:val="bullet"/>
      <w:lvlText w:val="-"/>
      <w:lvlJc w:val="left"/>
      <w:pPr>
        <w:ind w:left="45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968FB"/>
    <w:multiLevelType w:val="hybridMultilevel"/>
    <w:tmpl w:val="DB222D7C"/>
    <w:lvl w:ilvl="0" w:tplc="04090001">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0750F"/>
    <w:multiLevelType w:val="hybridMultilevel"/>
    <w:tmpl w:val="1C9E2C2C"/>
    <w:lvl w:ilvl="0" w:tplc="04090001">
      <w:start w:val="1"/>
      <w:numFmt w:val="bullet"/>
      <w:lvlText w:val=""/>
      <w:lvlJc w:val="left"/>
      <w:pPr>
        <w:ind w:left="630" w:hanging="360"/>
      </w:pPr>
      <w:rPr>
        <w:rFonts w:ascii="Symbol" w:hAnsi="Symbol" w:hint="default"/>
      </w:rPr>
    </w:lvl>
    <w:lvl w:ilvl="1" w:tplc="84680F0C">
      <w:numFmt w:val="bullet"/>
      <w:lvlText w:val="-"/>
      <w:lvlJc w:val="left"/>
      <w:pPr>
        <w:ind w:left="1350" w:hanging="360"/>
      </w:pPr>
      <w:rPr>
        <w:rFonts w:ascii="Times New Roman" w:eastAsia="Times New Roman" w:hAnsi="Times New Roman" w:cs="Times New Roman" w:hint="default"/>
      </w:rPr>
    </w:lvl>
    <w:lvl w:ilvl="2" w:tplc="E2DED9F0">
      <w:start w:val="1"/>
      <w:numFmt w:val="decimal"/>
      <w:lvlText w:val="%3."/>
      <w:lvlJc w:val="left"/>
      <w:pPr>
        <w:tabs>
          <w:tab w:val="num" w:pos="810"/>
        </w:tabs>
        <w:ind w:left="810" w:hanging="360"/>
      </w:pPr>
      <w:rPr>
        <w:lang w:bidi="ar-SA"/>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2" w15:restartNumberingAfterBreak="0">
    <w:nsid w:val="6A4A76A4"/>
    <w:multiLevelType w:val="hybridMultilevel"/>
    <w:tmpl w:val="93BE658E"/>
    <w:lvl w:ilvl="0" w:tplc="84680F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5" w15:restartNumberingAfterBreak="0">
    <w:nsid w:val="796B5866"/>
    <w:multiLevelType w:val="hybridMultilevel"/>
    <w:tmpl w:val="44EC94EC"/>
    <w:lvl w:ilvl="0" w:tplc="64AEC37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C008D6"/>
    <w:multiLevelType w:val="multilevel"/>
    <w:tmpl w:val="170802AA"/>
    <w:lvl w:ilvl="0">
      <w:start w:val="1"/>
      <w:numFmt w:val="decimal"/>
      <w:lvlText w:val="%1"/>
      <w:lvlJc w:val="left"/>
      <w:pPr>
        <w:ind w:left="495" w:hanging="495"/>
      </w:pPr>
      <w:rPr>
        <w:rFonts w:hint="default"/>
      </w:rPr>
    </w:lvl>
    <w:lvl w:ilvl="1">
      <w:start w:val="2"/>
      <w:numFmt w:val="decimal"/>
      <w:lvlText w:val="%1.%2"/>
      <w:lvlJc w:val="left"/>
      <w:pPr>
        <w:ind w:left="540" w:hanging="495"/>
      </w:pPr>
      <w:rPr>
        <w:rFonts w:hint="default"/>
      </w:rPr>
    </w:lvl>
    <w:lvl w:ilvl="2">
      <w:start w:val="4"/>
      <w:numFmt w:val="decimal"/>
      <w:lvlText w:val="%1.%2.%3"/>
      <w:lvlJc w:val="left"/>
      <w:pPr>
        <w:ind w:left="810" w:hanging="720"/>
      </w:pPr>
      <w:rPr>
        <w:rFonts w:hint="default"/>
        <w:lang w:bidi="ar-SA"/>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1"/>
  </w:num>
  <w:num w:numId="2">
    <w:abstractNumId w:val="9"/>
  </w:num>
  <w:num w:numId="3">
    <w:abstractNumId w:val="7"/>
  </w:num>
  <w:num w:numId="4">
    <w:abstractNumId w:val="10"/>
  </w:num>
  <w:num w:numId="5">
    <w:abstractNumId w:val="4"/>
  </w:num>
  <w:num w:numId="6">
    <w:abstractNumId w:val="15"/>
  </w:num>
  <w:num w:numId="7">
    <w:abstractNumId w:val="13"/>
  </w:num>
  <w:num w:numId="8">
    <w:abstractNumId w:val="2"/>
  </w:num>
  <w:num w:numId="9">
    <w:abstractNumId w:val="12"/>
  </w:num>
  <w:num w:numId="10">
    <w:abstractNumId w:val="8"/>
  </w:num>
  <w:num w:numId="11">
    <w:abstractNumId w:val="5"/>
  </w:num>
  <w:num w:numId="12">
    <w:abstractNumId w:val="16"/>
  </w:num>
  <w:num w:numId="13">
    <w:abstractNumId w:val="0"/>
  </w:num>
  <w:num w:numId="14">
    <w:abstractNumId w:val="3"/>
  </w:num>
  <w:num w:numId="15">
    <w:abstractNumId w:val="6"/>
  </w:num>
  <w:num w:numId="16">
    <w:abstractNumId w:val="11"/>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93D"/>
    <w:rsid w:val="0001072F"/>
    <w:rsid w:val="00030AF5"/>
    <w:rsid w:val="00035130"/>
    <w:rsid w:val="0003702C"/>
    <w:rsid w:val="00040FAF"/>
    <w:rsid w:val="0005674A"/>
    <w:rsid w:val="000649F3"/>
    <w:rsid w:val="00066207"/>
    <w:rsid w:val="00067637"/>
    <w:rsid w:val="000725AF"/>
    <w:rsid w:val="000740A0"/>
    <w:rsid w:val="00082D55"/>
    <w:rsid w:val="0008683C"/>
    <w:rsid w:val="0009026D"/>
    <w:rsid w:val="000965D5"/>
    <w:rsid w:val="000975DD"/>
    <w:rsid w:val="000B2762"/>
    <w:rsid w:val="000B6EE5"/>
    <w:rsid w:val="000B77BA"/>
    <w:rsid w:val="000D008A"/>
    <w:rsid w:val="000D490E"/>
    <w:rsid w:val="00112167"/>
    <w:rsid w:val="00116876"/>
    <w:rsid w:val="001221C5"/>
    <w:rsid w:val="00123004"/>
    <w:rsid w:val="0012599C"/>
    <w:rsid w:val="00126978"/>
    <w:rsid w:val="00133A82"/>
    <w:rsid w:val="0013527E"/>
    <w:rsid w:val="00141F4A"/>
    <w:rsid w:val="0015472C"/>
    <w:rsid w:val="00155914"/>
    <w:rsid w:val="00162B70"/>
    <w:rsid w:val="00166C4E"/>
    <w:rsid w:val="00171347"/>
    <w:rsid w:val="00177447"/>
    <w:rsid w:val="0019029D"/>
    <w:rsid w:val="0019561A"/>
    <w:rsid w:val="001B432F"/>
    <w:rsid w:val="001D2D16"/>
    <w:rsid w:val="001F386D"/>
    <w:rsid w:val="001F5F49"/>
    <w:rsid w:val="00200E33"/>
    <w:rsid w:val="00220CB5"/>
    <w:rsid w:val="002302DD"/>
    <w:rsid w:val="0023067E"/>
    <w:rsid w:val="00235234"/>
    <w:rsid w:val="00235745"/>
    <w:rsid w:val="00240C58"/>
    <w:rsid w:val="00255ED8"/>
    <w:rsid w:val="002670B3"/>
    <w:rsid w:val="002935FE"/>
    <w:rsid w:val="00297514"/>
    <w:rsid w:val="002A262D"/>
    <w:rsid w:val="002C2D87"/>
    <w:rsid w:val="002C74D6"/>
    <w:rsid w:val="002D1652"/>
    <w:rsid w:val="002D6476"/>
    <w:rsid w:val="002E110D"/>
    <w:rsid w:val="0033376C"/>
    <w:rsid w:val="0033385F"/>
    <w:rsid w:val="003362E8"/>
    <w:rsid w:val="00336D00"/>
    <w:rsid w:val="00350218"/>
    <w:rsid w:val="00350C9C"/>
    <w:rsid w:val="0035756E"/>
    <w:rsid w:val="003719C5"/>
    <w:rsid w:val="003760C3"/>
    <w:rsid w:val="00385E35"/>
    <w:rsid w:val="003B52D3"/>
    <w:rsid w:val="003B6D8F"/>
    <w:rsid w:val="003C4DD9"/>
    <w:rsid w:val="003D32C0"/>
    <w:rsid w:val="003D74A2"/>
    <w:rsid w:val="003E3FCB"/>
    <w:rsid w:val="003F2074"/>
    <w:rsid w:val="00402313"/>
    <w:rsid w:val="00403BB0"/>
    <w:rsid w:val="00415E4A"/>
    <w:rsid w:val="00415E66"/>
    <w:rsid w:val="004174CE"/>
    <w:rsid w:val="004240B6"/>
    <w:rsid w:val="004356D4"/>
    <w:rsid w:val="00436C18"/>
    <w:rsid w:val="00440F75"/>
    <w:rsid w:val="00450A6A"/>
    <w:rsid w:val="00452DB7"/>
    <w:rsid w:val="00460249"/>
    <w:rsid w:val="0046078D"/>
    <w:rsid w:val="004630D7"/>
    <w:rsid w:val="0047048C"/>
    <w:rsid w:val="004705C5"/>
    <w:rsid w:val="00493A67"/>
    <w:rsid w:val="00493BBB"/>
    <w:rsid w:val="00497FCF"/>
    <w:rsid w:val="004A06E5"/>
    <w:rsid w:val="004A11AB"/>
    <w:rsid w:val="004C3E71"/>
    <w:rsid w:val="004C5B82"/>
    <w:rsid w:val="004D38F7"/>
    <w:rsid w:val="004D7D4A"/>
    <w:rsid w:val="00517586"/>
    <w:rsid w:val="00520C3A"/>
    <w:rsid w:val="00525865"/>
    <w:rsid w:val="005339A7"/>
    <w:rsid w:val="00535007"/>
    <w:rsid w:val="00557237"/>
    <w:rsid w:val="0055724C"/>
    <w:rsid w:val="00563A3F"/>
    <w:rsid w:val="00572372"/>
    <w:rsid w:val="00575CD3"/>
    <w:rsid w:val="00590360"/>
    <w:rsid w:val="005925BC"/>
    <w:rsid w:val="00597E8B"/>
    <w:rsid w:val="005B5686"/>
    <w:rsid w:val="005D7A98"/>
    <w:rsid w:val="005E18EB"/>
    <w:rsid w:val="006000C0"/>
    <w:rsid w:val="006000D3"/>
    <w:rsid w:val="006207EC"/>
    <w:rsid w:val="00634CC9"/>
    <w:rsid w:val="00657ED0"/>
    <w:rsid w:val="00671502"/>
    <w:rsid w:val="00671D45"/>
    <w:rsid w:val="00686B5A"/>
    <w:rsid w:val="006A004B"/>
    <w:rsid w:val="006A15F6"/>
    <w:rsid w:val="006A5561"/>
    <w:rsid w:val="006B36AA"/>
    <w:rsid w:val="006B7939"/>
    <w:rsid w:val="006C20EA"/>
    <w:rsid w:val="006D518F"/>
    <w:rsid w:val="006D5583"/>
    <w:rsid w:val="006E49B3"/>
    <w:rsid w:val="006E70E9"/>
    <w:rsid w:val="006E7213"/>
    <w:rsid w:val="006F19FF"/>
    <w:rsid w:val="006F4693"/>
    <w:rsid w:val="006F78AE"/>
    <w:rsid w:val="007023D9"/>
    <w:rsid w:val="007027E4"/>
    <w:rsid w:val="0070469A"/>
    <w:rsid w:val="0072663E"/>
    <w:rsid w:val="00732F04"/>
    <w:rsid w:val="00735555"/>
    <w:rsid w:val="00740B29"/>
    <w:rsid w:val="00754D17"/>
    <w:rsid w:val="00790BF2"/>
    <w:rsid w:val="00796B9E"/>
    <w:rsid w:val="007A55F2"/>
    <w:rsid w:val="007B2EC4"/>
    <w:rsid w:val="007B6249"/>
    <w:rsid w:val="007C09DB"/>
    <w:rsid w:val="007C18C8"/>
    <w:rsid w:val="007C4D0C"/>
    <w:rsid w:val="007C6E96"/>
    <w:rsid w:val="007D1D08"/>
    <w:rsid w:val="007D77AA"/>
    <w:rsid w:val="007E52C0"/>
    <w:rsid w:val="007F089D"/>
    <w:rsid w:val="0080779D"/>
    <w:rsid w:val="00810A10"/>
    <w:rsid w:val="00814D24"/>
    <w:rsid w:val="0082680A"/>
    <w:rsid w:val="00830503"/>
    <w:rsid w:val="00834E48"/>
    <w:rsid w:val="00840302"/>
    <w:rsid w:val="008507F0"/>
    <w:rsid w:val="0085738B"/>
    <w:rsid w:val="008632FF"/>
    <w:rsid w:val="008A23BC"/>
    <w:rsid w:val="008B5EDF"/>
    <w:rsid w:val="008E656E"/>
    <w:rsid w:val="00911093"/>
    <w:rsid w:val="009148A3"/>
    <w:rsid w:val="00920807"/>
    <w:rsid w:val="009264CF"/>
    <w:rsid w:val="00933163"/>
    <w:rsid w:val="0093782D"/>
    <w:rsid w:val="0094233E"/>
    <w:rsid w:val="00943590"/>
    <w:rsid w:val="00944BF2"/>
    <w:rsid w:val="00947858"/>
    <w:rsid w:val="00955114"/>
    <w:rsid w:val="00963AAB"/>
    <w:rsid w:val="00973C98"/>
    <w:rsid w:val="00977C71"/>
    <w:rsid w:val="00990A21"/>
    <w:rsid w:val="009950D0"/>
    <w:rsid w:val="009A2CDA"/>
    <w:rsid w:val="009A5015"/>
    <w:rsid w:val="009B4E5A"/>
    <w:rsid w:val="009C0BDD"/>
    <w:rsid w:val="009F3063"/>
    <w:rsid w:val="00A003DE"/>
    <w:rsid w:val="00A03E31"/>
    <w:rsid w:val="00A10B8B"/>
    <w:rsid w:val="00A14A7D"/>
    <w:rsid w:val="00A21806"/>
    <w:rsid w:val="00A34B44"/>
    <w:rsid w:val="00A3783C"/>
    <w:rsid w:val="00A411BB"/>
    <w:rsid w:val="00A44F97"/>
    <w:rsid w:val="00A45C62"/>
    <w:rsid w:val="00A561C4"/>
    <w:rsid w:val="00A6080C"/>
    <w:rsid w:val="00A71A94"/>
    <w:rsid w:val="00A75633"/>
    <w:rsid w:val="00A9778F"/>
    <w:rsid w:val="00AA1B46"/>
    <w:rsid w:val="00AA2BBF"/>
    <w:rsid w:val="00AA4AAE"/>
    <w:rsid w:val="00AA5093"/>
    <w:rsid w:val="00AA6349"/>
    <w:rsid w:val="00AC134F"/>
    <w:rsid w:val="00AD0644"/>
    <w:rsid w:val="00AD3F68"/>
    <w:rsid w:val="00AD5C05"/>
    <w:rsid w:val="00AE5867"/>
    <w:rsid w:val="00AF13D2"/>
    <w:rsid w:val="00B02C82"/>
    <w:rsid w:val="00B24E23"/>
    <w:rsid w:val="00B26EFF"/>
    <w:rsid w:val="00B4035F"/>
    <w:rsid w:val="00B40626"/>
    <w:rsid w:val="00B558FA"/>
    <w:rsid w:val="00B65F6E"/>
    <w:rsid w:val="00B70419"/>
    <w:rsid w:val="00B81DFB"/>
    <w:rsid w:val="00B859F0"/>
    <w:rsid w:val="00BA488B"/>
    <w:rsid w:val="00BE1C90"/>
    <w:rsid w:val="00BE410D"/>
    <w:rsid w:val="00BE5FD0"/>
    <w:rsid w:val="00C00B58"/>
    <w:rsid w:val="00C2206C"/>
    <w:rsid w:val="00C42F5B"/>
    <w:rsid w:val="00C55D19"/>
    <w:rsid w:val="00C91FF8"/>
    <w:rsid w:val="00C959CC"/>
    <w:rsid w:val="00CA152A"/>
    <w:rsid w:val="00CB06CB"/>
    <w:rsid w:val="00CB3F90"/>
    <w:rsid w:val="00CC1AC8"/>
    <w:rsid w:val="00CC5533"/>
    <w:rsid w:val="00CC6E54"/>
    <w:rsid w:val="00CD6332"/>
    <w:rsid w:val="00CE1676"/>
    <w:rsid w:val="00CE1DBD"/>
    <w:rsid w:val="00CE463D"/>
    <w:rsid w:val="00CE5CB4"/>
    <w:rsid w:val="00CF2207"/>
    <w:rsid w:val="00D05127"/>
    <w:rsid w:val="00D10310"/>
    <w:rsid w:val="00D16769"/>
    <w:rsid w:val="00D16E4A"/>
    <w:rsid w:val="00D24AFC"/>
    <w:rsid w:val="00D2544E"/>
    <w:rsid w:val="00D435C4"/>
    <w:rsid w:val="00D46B42"/>
    <w:rsid w:val="00D4700A"/>
    <w:rsid w:val="00D644BF"/>
    <w:rsid w:val="00D65BB9"/>
    <w:rsid w:val="00D6730B"/>
    <w:rsid w:val="00D72D3B"/>
    <w:rsid w:val="00DA5C23"/>
    <w:rsid w:val="00DA6AD3"/>
    <w:rsid w:val="00DB0D4A"/>
    <w:rsid w:val="00DB53FF"/>
    <w:rsid w:val="00DC393E"/>
    <w:rsid w:val="00E15ACE"/>
    <w:rsid w:val="00E21690"/>
    <w:rsid w:val="00E224F5"/>
    <w:rsid w:val="00E267A5"/>
    <w:rsid w:val="00E27BD2"/>
    <w:rsid w:val="00E32F69"/>
    <w:rsid w:val="00E33B39"/>
    <w:rsid w:val="00E45390"/>
    <w:rsid w:val="00E75AF8"/>
    <w:rsid w:val="00EA1773"/>
    <w:rsid w:val="00EA3A48"/>
    <w:rsid w:val="00EA67B7"/>
    <w:rsid w:val="00EB199A"/>
    <w:rsid w:val="00EB1E36"/>
    <w:rsid w:val="00F10276"/>
    <w:rsid w:val="00F13030"/>
    <w:rsid w:val="00F14C80"/>
    <w:rsid w:val="00F2396E"/>
    <w:rsid w:val="00F26E1D"/>
    <w:rsid w:val="00F346F6"/>
    <w:rsid w:val="00F35E82"/>
    <w:rsid w:val="00F37462"/>
    <w:rsid w:val="00F4670B"/>
    <w:rsid w:val="00F5170D"/>
    <w:rsid w:val="00F54FF1"/>
    <w:rsid w:val="00F717C8"/>
    <w:rsid w:val="00F82178"/>
    <w:rsid w:val="00F85BBF"/>
    <w:rsid w:val="00F91BD8"/>
    <w:rsid w:val="00F94412"/>
    <w:rsid w:val="00F96B65"/>
    <w:rsid w:val="00FA2C88"/>
    <w:rsid w:val="00FA4942"/>
    <w:rsid w:val="00FC0F3A"/>
    <w:rsid w:val="00FC4423"/>
    <w:rsid w:val="00FE4644"/>
    <w:rsid w:val="00FF0726"/>
    <w:rsid w:val="00FF1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AF571"/>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24C"/>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 w:type="paragraph" w:styleId="Title">
    <w:name w:val="Title"/>
    <w:basedOn w:val="Normal"/>
    <w:link w:val="TitleChar"/>
    <w:qFormat/>
    <w:rsid w:val="001D2D16"/>
    <w:pPr>
      <w:bidi/>
      <w:spacing w:after="0" w:line="240" w:lineRule="auto"/>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1D2D16"/>
    <w:rPr>
      <w:rFonts w:ascii="Times New Roman" w:eastAsia="Times New Roman" w:hAnsi="Times New Roman" w:cs="Simplified Arabic"/>
      <w:b/>
      <w:bCs/>
      <w:noProof/>
      <w:sz w:val="20"/>
      <w:szCs w:val="36"/>
      <w:u w:val="single"/>
    </w:rPr>
  </w:style>
  <w:style w:type="character" w:customStyle="1" w:styleId="ListParagraphChar">
    <w:name w:val="List Paragraph Char"/>
    <w:link w:val="ListParagraph"/>
    <w:uiPriority w:val="34"/>
    <w:rsid w:val="001D2D16"/>
  </w:style>
  <w:style w:type="character" w:customStyle="1" w:styleId="hps">
    <w:name w:val="hps"/>
    <w:basedOn w:val="DefaultParagraphFont"/>
    <w:rsid w:val="001D2D16"/>
  </w:style>
  <w:style w:type="character" w:customStyle="1" w:styleId="apple-converted-space">
    <w:name w:val="apple-converted-space"/>
    <w:basedOn w:val="DefaultParagraphFont"/>
    <w:rsid w:val="001D2D16"/>
  </w:style>
  <w:style w:type="table" w:customStyle="1" w:styleId="TableGrid1">
    <w:name w:val="Table Grid1"/>
    <w:basedOn w:val="TableNormal"/>
    <w:next w:val="TableGrid"/>
    <w:uiPriority w:val="59"/>
    <w:rsid w:val="00CC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F04"/>
    <w:rPr>
      <w:sz w:val="16"/>
      <w:szCs w:val="16"/>
    </w:rPr>
  </w:style>
  <w:style w:type="paragraph" w:styleId="CommentText">
    <w:name w:val="annotation text"/>
    <w:basedOn w:val="Normal"/>
    <w:link w:val="CommentTextChar"/>
    <w:uiPriority w:val="99"/>
    <w:semiHidden/>
    <w:unhideWhenUsed/>
    <w:rsid w:val="00732F04"/>
    <w:pPr>
      <w:spacing w:line="240" w:lineRule="auto"/>
    </w:pPr>
    <w:rPr>
      <w:sz w:val="20"/>
      <w:szCs w:val="20"/>
    </w:rPr>
  </w:style>
  <w:style w:type="character" w:customStyle="1" w:styleId="CommentTextChar">
    <w:name w:val="Comment Text Char"/>
    <w:basedOn w:val="DefaultParagraphFont"/>
    <w:link w:val="CommentText"/>
    <w:uiPriority w:val="99"/>
    <w:semiHidden/>
    <w:rsid w:val="00732F04"/>
    <w:rPr>
      <w:sz w:val="20"/>
      <w:szCs w:val="20"/>
    </w:rPr>
  </w:style>
  <w:style w:type="paragraph" w:styleId="CommentSubject">
    <w:name w:val="annotation subject"/>
    <w:basedOn w:val="CommentText"/>
    <w:next w:val="CommentText"/>
    <w:link w:val="CommentSubjectChar"/>
    <w:uiPriority w:val="99"/>
    <w:semiHidden/>
    <w:unhideWhenUsed/>
    <w:rsid w:val="00732F04"/>
    <w:rPr>
      <w:b/>
      <w:bCs/>
    </w:rPr>
  </w:style>
  <w:style w:type="character" w:customStyle="1" w:styleId="CommentSubjectChar">
    <w:name w:val="Comment Subject Char"/>
    <w:basedOn w:val="CommentTextChar"/>
    <w:link w:val="CommentSubject"/>
    <w:uiPriority w:val="99"/>
    <w:semiHidden/>
    <w:rsid w:val="00732F04"/>
    <w:rPr>
      <w:b/>
      <w:bCs/>
      <w:sz w:val="20"/>
      <w:szCs w:val="20"/>
    </w:rPr>
  </w:style>
  <w:style w:type="paragraph" w:styleId="NormalWeb">
    <w:name w:val="Normal (Web)"/>
    <w:basedOn w:val="Normal"/>
    <w:uiPriority w:val="99"/>
    <w:unhideWhenUsed/>
    <w:rsid w:val="00A60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2034">
      <w:bodyDiv w:val="1"/>
      <w:marLeft w:val="0"/>
      <w:marRight w:val="0"/>
      <w:marTop w:val="0"/>
      <w:marBottom w:val="0"/>
      <w:divBdr>
        <w:top w:val="none" w:sz="0" w:space="0" w:color="auto"/>
        <w:left w:val="none" w:sz="0" w:space="0" w:color="auto"/>
        <w:bottom w:val="none" w:sz="0" w:space="0" w:color="auto"/>
        <w:right w:val="none" w:sz="0" w:space="0" w:color="auto"/>
      </w:divBdr>
    </w:div>
    <w:div w:id="355159882">
      <w:bodyDiv w:val="1"/>
      <w:marLeft w:val="0"/>
      <w:marRight w:val="0"/>
      <w:marTop w:val="0"/>
      <w:marBottom w:val="0"/>
      <w:divBdr>
        <w:top w:val="none" w:sz="0" w:space="0" w:color="auto"/>
        <w:left w:val="none" w:sz="0" w:space="0" w:color="auto"/>
        <w:bottom w:val="none" w:sz="0" w:space="0" w:color="auto"/>
        <w:right w:val="none" w:sz="0" w:space="0" w:color="auto"/>
      </w:divBdr>
    </w:div>
    <w:div w:id="356279337">
      <w:bodyDiv w:val="1"/>
      <w:marLeft w:val="0"/>
      <w:marRight w:val="0"/>
      <w:marTop w:val="0"/>
      <w:marBottom w:val="0"/>
      <w:divBdr>
        <w:top w:val="none" w:sz="0" w:space="0" w:color="auto"/>
        <w:left w:val="none" w:sz="0" w:space="0" w:color="auto"/>
        <w:bottom w:val="none" w:sz="0" w:space="0" w:color="auto"/>
        <w:right w:val="none" w:sz="0" w:space="0" w:color="auto"/>
      </w:divBdr>
    </w:div>
    <w:div w:id="471335911">
      <w:bodyDiv w:val="1"/>
      <w:marLeft w:val="0"/>
      <w:marRight w:val="0"/>
      <w:marTop w:val="0"/>
      <w:marBottom w:val="0"/>
      <w:divBdr>
        <w:top w:val="none" w:sz="0" w:space="0" w:color="auto"/>
        <w:left w:val="none" w:sz="0" w:space="0" w:color="auto"/>
        <w:bottom w:val="none" w:sz="0" w:space="0" w:color="auto"/>
        <w:right w:val="none" w:sz="0" w:space="0" w:color="auto"/>
      </w:divBdr>
    </w:div>
    <w:div w:id="472676415">
      <w:bodyDiv w:val="1"/>
      <w:marLeft w:val="0"/>
      <w:marRight w:val="0"/>
      <w:marTop w:val="0"/>
      <w:marBottom w:val="0"/>
      <w:divBdr>
        <w:top w:val="none" w:sz="0" w:space="0" w:color="auto"/>
        <w:left w:val="none" w:sz="0" w:space="0" w:color="auto"/>
        <w:bottom w:val="none" w:sz="0" w:space="0" w:color="auto"/>
        <w:right w:val="none" w:sz="0" w:space="0" w:color="auto"/>
      </w:divBdr>
    </w:div>
    <w:div w:id="592473202">
      <w:bodyDiv w:val="1"/>
      <w:marLeft w:val="0"/>
      <w:marRight w:val="0"/>
      <w:marTop w:val="0"/>
      <w:marBottom w:val="0"/>
      <w:divBdr>
        <w:top w:val="none" w:sz="0" w:space="0" w:color="auto"/>
        <w:left w:val="none" w:sz="0" w:space="0" w:color="auto"/>
        <w:bottom w:val="none" w:sz="0" w:space="0" w:color="auto"/>
        <w:right w:val="none" w:sz="0" w:space="0" w:color="auto"/>
      </w:divBdr>
    </w:div>
    <w:div w:id="1313489067">
      <w:bodyDiv w:val="1"/>
      <w:marLeft w:val="0"/>
      <w:marRight w:val="0"/>
      <w:marTop w:val="0"/>
      <w:marBottom w:val="0"/>
      <w:divBdr>
        <w:top w:val="none" w:sz="0" w:space="0" w:color="auto"/>
        <w:left w:val="none" w:sz="0" w:space="0" w:color="auto"/>
        <w:bottom w:val="none" w:sz="0" w:space="0" w:color="auto"/>
        <w:right w:val="none" w:sz="0" w:space="0" w:color="auto"/>
      </w:divBdr>
    </w:div>
    <w:div w:id="1630739782">
      <w:bodyDiv w:val="1"/>
      <w:marLeft w:val="0"/>
      <w:marRight w:val="0"/>
      <w:marTop w:val="0"/>
      <w:marBottom w:val="0"/>
      <w:divBdr>
        <w:top w:val="none" w:sz="0" w:space="0" w:color="auto"/>
        <w:left w:val="none" w:sz="0" w:space="0" w:color="auto"/>
        <w:bottom w:val="none" w:sz="0" w:space="0" w:color="auto"/>
        <w:right w:val="none" w:sz="0" w:space="0" w:color="auto"/>
      </w:divBdr>
    </w:div>
    <w:div w:id="21227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2019-04-04T20:00:00+00:00</Publishing_Date>
    <Language xmlns="955b6fd5-b45f-4e4a-90a3-faaaf8f4f03c">Arabic</Language>
    <ReportOrder xmlns="955b6fd5-b45f-4e4a-90a3-faaaf8f4f03c">0</ReportOrder>
    <Description0 xmlns="955b6fd5-b45f-4e4a-90a3-faaaf8f4f03c" xsi:nil="true"/>
    <Project_Id xmlns="955b6fd5-b45f-4e4a-90a3-faaaf8f4f03c">63</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0B98C521-8F65-4078-9503-E2C2897ED7D3}"/>
</file>

<file path=customXml/itemProps3.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4.xml><?xml version="1.0" encoding="utf-8"?>
<ds:datastoreItem xmlns:ds="http://schemas.openxmlformats.org/officeDocument/2006/customXml" ds:itemID="{B0D8CE33-5E5A-4B9A-9B22-3D3ABD62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منهجيةالأرقام القياسية للتجارة الخارجية </dc:title>
  <dc:subject/>
  <dc:creator>Minas Abdulrahman Bin Dakhan</dc:creator>
  <cp:keywords/>
  <dc:description/>
  <cp:lastModifiedBy>Neda Ali Amini Gheshmi</cp:lastModifiedBy>
  <cp:revision>13</cp:revision>
  <cp:lastPrinted>2018-07-12T04:46:00Z</cp:lastPrinted>
  <dcterms:created xsi:type="dcterms:W3CDTF">2021-06-15T09:40:00Z</dcterms:created>
  <dcterms:modified xsi:type="dcterms:W3CDTF">2021-06-16T03:44:00Z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